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C31E" w14:textId="2E729ED2" w:rsidR="00317D2D" w:rsidRDefault="00317D2D" w:rsidP="001E73C3">
      <w:pPr>
        <w:tabs>
          <w:tab w:val="left" w:pos="5103"/>
        </w:tabs>
        <w:overflowPunct/>
        <w:autoSpaceDE/>
        <w:autoSpaceDN/>
        <w:adjustRightInd/>
        <w:spacing w:before="60" w:line="220" w:lineRule="exact"/>
        <w:jc w:val="center"/>
        <w:textAlignment w:val="auto"/>
        <w:rPr>
          <w:b/>
          <w:bCs/>
          <w:sz w:val="22"/>
          <w:szCs w:val="22"/>
        </w:rPr>
      </w:pPr>
      <w:r w:rsidRPr="00A13F3A">
        <w:rPr>
          <w:b/>
          <w:bCs/>
          <w:sz w:val="22"/>
          <w:szCs w:val="22"/>
        </w:rPr>
        <w:t>PlantiCo Zielonki Sp. z o.o.</w:t>
      </w:r>
      <w:r>
        <w:rPr>
          <w:b/>
          <w:bCs/>
          <w:sz w:val="22"/>
          <w:szCs w:val="22"/>
        </w:rPr>
        <w:t xml:space="preserve"> </w:t>
      </w:r>
      <w:r w:rsidRPr="00A13F3A">
        <w:rPr>
          <w:b/>
          <w:bCs/>
          <w:sz w:val="22"/>
          <w:szCs w:val="22"/>
        </w:rPr>
        <w:t xml:space="preserve">ogłasza w dniu </w:t>
      </w:r>
      <w:r w:rsidR="00D53331">
        <w:rPr>
          <w:b/>
          <w:bCs/>
          <w:sz w:val="22"/>
          <w:szCs w:val="22"/>
        </w:rPr>
        <w:t>25</w:t>
      </w:r>
      <w:r w:rsidR="00BC2F0B" w:rsidRPr="00C2131A">
        <w:rPr>
          <w:b/>
          <w:bCs/>
          <w:sz w:val="22"/>
          <w:szCs w:val="22"/>
        </w:rPr>
        <w:t>.1</w:t>
      </w:r>
      <w:r w:rsidR="00D53331">
        <w:rPr>
          <w:b/>
          <w:bCs/>
          <w:sz w:val="22"/>
          <w:szCs w:val="22"/>
        </w:rPr>
        <w:t>1</w:t>
      </w:r>
      <w:r w:rsidRPr="00C2131A">
        <w:rPr>
          <w:b/>
          <w:bCs/>
          <w:sz w:val="22"/>
          <w:szCs w:val="22"/>
        </w:rPr>
        <w:t xml:space="preserve">.2021r. </w:t>
      </w:r>
    </w:p>
    <w:p w14:paraId="413940E5" w14:textId="77777777" w:rsidR="00317D2D" w:rsidRDefault="00317D2D" w:rsidP="001E73C3">
      <w:pPr>
        <w:tabs>
          <w:tab w:val="left" w:pos="5103"/>
        </w:tabs>
        <w:overflowPunct/>
        <w:autoSpaceDE/>
        <w:autoSpaceDN/>
        <w:adjustRightInd/>
        <w:spacing w:before="60" w:line="220" w:lineRule="exact"/>
        <w:jc w:val="center"/>
        <w:textAlignment w:val="auto"/>
        <w:rPr>
          <w:b/>
          <w:sz w:val="22"/>
          <w:szCs w:val="22"/>
        </w:rPr>
      </w:pPr>
      <w:r w:rsidRPr="00A13F3A">
        <w:rPr>
          <w:b/>
          <w:sz w:val="22"/>
          <w:szCs w:val="22"/>
        </w:rPr>
        <w:t>w Zakładzie Hodowlano Nasiennym POLAN w Krakowie przy ul. Rydla 53-55</w:t>
      </w:r>
      <w:r>
        <w:rPr>
          <w:b/>
          <w:sz w:val="22"/>
          <w:szCs w:val="22"/>
        </w:rPr>
        <w:t xml:space="preserve"> </w:t>
      </w:r>
    </w:p>
    <w:p w14:paraId="4C7B79B7" w14:textId="46FCBC8F" w:rsidR="00317D2D" w:rsidRPr="00A13F3A" w:rsidRDefault="00317D2D" w:rsidP="001E73C3">
      <w:pPr>
        <w:tabs>
          <w:tab w:val="left" w:pos="5103"/>
        </w:tabs>
        <w:overflowPunct/>
        <w:autoSpaceDE/>
        <w:autoSpaceDN/>
        <w:adjustRightInd/>
        <w:spacing w:before="60" w:line="220" w:lineRule="exact"/>
        <w:jc w:val="center"/>
        <w:textAlignment w:val="auto"/>
        <w:rPr>
          <w:b/>
          <w:sz w:val="22"/>
          <w:szCs w:val="22"/>
        </w:rPr>
      </w:pPr>
      <w:r w:rsidRPr="00A13F3A">
        <w:rPr>
          <w:b/>
          <w:sz w:val="22"/>
          <w:szCs w:val="22"/>
        </w:rPr>
        <w:t>nieograniczon</w:t>
      </w:r>
      <w:r w:rsidR="00C2131A">
        <w:rPr>
          <w:b/>
          <w:sz w:val="22"/>
          <w:szCs w:val="22"/>
        </w:rPr>
        <w:t>y</w:t>
      </w:r>
      <w:r w:rsidRPr="00A13F3A">
        <w:rPr>
          <w:b/>
          <w:sz w:val="22"/>
          <w:szCs w:val="22"/>
        </w:rPr>
        <w:t xml:space="preserve"> przetarg ustny na sprzedaż</w:t>
      </w:r>
      <w:r>
        <w:rPr>
          <w:b/>
          <w:sz w:val="22"/>
          <w:szCs w:val="22"/>
        </w:rPr>
        <w:t xml:space="preserve"> </w:t>
      </w:r>
      <w:r w:rsidR="00C2131A">
        <w:rPr>
          <w:b/>
          <w:sz w:val="22"/>
          <w:szCs w:val="22"/>
        </w:rPr>
        <w:t xml:space="preserve">3 </w:t>
      </w:r>
      <w:r>
        <w:rPr>
          <w:b/>
          <w:sz w:val="22"/>
          <w:szCs w:val="22"/>
        </w:rPr>
        <w:t xml:space="preserve">nieruchomości w </w:t>
      </w:r>
      <w:r w:rsidR="00C93D5D">
        <w:rPr>
          <w:b/>
          <w:sz w:val="22"/>
          <w:szCs w:val="22"/>
        </w:rPr>
        <w:t>Igołomi.</w:t>
      </w:r>
    </w:p>
    <w:p w14:paraId="21E21A74" w14:textId="77777777" w:rsidR="00317D2D" w:rsidRPr="00D863D0" w:rsidRDefault="00317D2D" w:rsidP="00317D2D">
      <w:pPr>
        <w:widowControl w:val="0"/>
        <w:suppressAutoHyphens/>
        <w:ind w:left="284"/>
        <w:jc w:val="both"/>
        <w:rPr>
          <w:b/>
          <w:sz w:val="22"/>
          <w:szCs w:val="22"/>
        </w:rPr>
      </w:pPr>
    </w:p>
    <w:p w14:paraId="51EB5464" w14:textId="57DAAED0" w:rsidR="00F90A79" w:rsidRPr="00D863D0" w:rsidRDefault="00F90A79" w:rsidP="0072522A">
      <w:pPr>
        <w:pStyle w:val="Akapitzlist"/>
        <w:widowControl w:val="0"/>
        <w:numPr>
          <w:ilvl w:val="0"/>
          <w:numId w:val="6"/>
        </w:numPr>
        <w:suppressAutoHyphens/>
        <w:spacing w:after="60"/>
        <w:ind w:left="283" w:hanging="357"/>
        <w:contextualSpacing w:val="0"/>
        <w:jc w:val="both"/>
        <w:rPr>
          <w:sz w:val="22"/>
          <w:szCs w:val="22"/>
        </w:rPr>
      </w:pPr>
      <w:bookmarkStart w:id="0" w:name="_Hlk86394604"/>
      <w:r w:rsidRPr="00D863D0">
        <w:rPr>
          <w:sz w:val="22"/>
          <w:szCs w:val="22"/>
          <w:lang w:eastAsia="ar-SA"/>
        </w:rPr>
        <w:t>Nieruchomoś</w:t>
      </w:r>
      <w:r w:rsidR="00C2131A">
        <w:rPr>
          <w:sz w:val="22"/>
          <w:szCs w:val="22"/>
          <w:lang w:eastAsia="ar-SA"/>
        </w:rPr>
        <w:t>ć</w:t>
      </w:r>
      <w:r w:rsidRPr="00D863D0">
        <w:rPr>
          <w:sz w:val="22"/>
          <w:szCs w:val="22"/>
          <w:lang w:eastAsia="ar-SA"/>
        </w:rPr>
        <w:t xml:space="preserve"> </w:t>
      </w:r>
      <w:r w:rsidR="009638AD" w:rsidRPr="00D863D0">
        <w:rPr>
          <w:sz w:val="22"/>
          <w:szCs w:val="22"/>
          <w:lang w:eastAsia="ar-SA"/>
        </w:rPr>
        <w:t>roln</w:t>
      </w:r>
      <w:r w:rsidR="00C2131A">
        <w:rPr>
          <w:sz w:val="22"/>
          <w:szCs w:val="22"/>
          <w:lang w:eastAsia="ar-SA"/>
        </w:rPr>
        <w:t>a</w:t>
      </w:r>
      <w:r w:rsidR="009638AD" w:rsidRPr="00D863D0">
        <w:rPr>
          <w:sz w:val="22"/>
          <w:szCs w:val="22"/>
          <w:lang w:eastAsia="ar-SA"/>
        </w:rPr>
        <w:t xml:space="preserve"> </w:t>
      </w:r>
      <w:r w:rsidRPr="00D863D0">
        <w:rPr>
          <w:sz w:val="22"/>
          <w:szCs w:val="22"/>
          <w:lang w:eastAsia="ar-SA"/>
        </w:rPr>
        <w:t>zabudowan</w:t>
      </w:r>
      <w:r w:rsidR="00C2131A">
        <w:rPr>
          <w:sz w:val="22"/>
          <w:szCs w:val="22"/>
          <w:lang w:eastAsia="ar-SA"/>
        </w:rPr>
        <w:t>a</w:t>
      </w:r>
      <w:r w:rsidRPr="00D863D0">
        <w:rPr>
          <w:sz w:val="22"/>
          <w:szCs w:val="22"/>
          <w:lang w:eastAsia="ar-SA"/>
        </w:rPr>
        <w:t xml:space="preserve"> magazynem, budynkiem gospodarczym oraz zabytkową stodołą, położon</w:t>
      </w:r>
      <w:r w:rsidR="00C2131A">
        <w:rPr>
          <w:sz w:val="22"/>
          <w:szCs w:val="22"/>
          <w:lang w:eastAsia="ar-SA"/>
        </w:rPr>
        <w:t>a</w:t>
      </w:r>
      <w:r w:rsidRPr="00D863D0">
        <w:rPr>
          <w:sz w:val="22"/>
          <w:szCs w:val="22"/>
          <w:lang w:eastAsia="ar-SA"/>
        </w:rPr>
        <w:t xml:space="preserve"> w Igołomi, oznaczon</w:t>
      </w:r>
      <w:r w:rsidR="00C2131A">
        <w:rPr>
          <w:sz w:val="22"/>
          <w:szCs w:val="22"/>
          <w:lang w:eastAsia="ar-SA"/>
        </w:rPr>
        <w:t>a</w:t>
      </w:r>
      <w:r w:rsidRPr="00D863D0">
        <w:rPr>
          <w:sz w:val="22"/>
          <w:szCs w:val="22"/>
          <w:lang w:eastAsia="ar-SA"/>
        </w:rPr>
        <w:t xml:space="preserve"> jako działka ewidencyjna o numerze </w:t>
      </w:r>
      <w:r w:rsidRPr="00D863D0">
        <w:rPr>
          <w:b/>
          <w:bCs/>
          <w:sz w:val="22"/>
          <w:szCs w:val="22"/>
          <w:lang w:eastAsia="ar-SA"/>
        </w:rPr>
        <w:t>637/27</w:t>
      </w:r>
      <w:r w:rsidRPr="00D863D0">
        <w:rPr>
          <w:sz w:val="22"/>
          <w:szCs w:val="22"/>
          <w:lang w:eastAsia="ar-SA"/>
        </w:rPr>
        <w:t xml:space="preserve">, obręb 0002, gmina Igołomia-Wawrzeńczyce o powierzchni </w:t>
      </w:r>
      <w:r w:rsidRPr="00D863D0">
        <w:rPr>
          <w:b/>
          <w:bCs/>
          <w:sz w:val="22"/>
          <w:szCs w:val="22"/>
          <w:lang w:eastAsia="ar-SA"/>
        </w:rPr>
        <w:t>2,1844 ha,</w:t>
      </w:r>
      <w:r w:rsidRPr="00D863D0">
        <w:rPr>
          <w:sz w:val="22"/>
          <w:szCs w:val="22"/>
          <w:lang w:eastAsia="ar-SA"/>
        </w:rPr>
        <w:t xml:space="preserve"> Działka posiada dostęp do drogi gminnej z dwóch stron</w:t>
      </w:r>
      <w:r w:rsidR="00C2131A">
        <w:rPr>
          <w:sz w:val="22"/>
          <w:szCs w:val="22"/>
          <w:lang w:eastAsia="ar-SA"/>
        </w:rPr>
        <w:t xml:space="preserve"> oraz</w:t>
      </w:r>
      <w:r w:rsidR="002C34DD">
        <w:rPr>
          <w:sz w:val="22"/>
          <w:szCs w:val="22"/>
          <w:lang w:eastAsia="ar-SA"/>
        </w:rPr>
        <w:t xml:space="preserve"> graniczy z drogą krajową nr 79.</w:t>
      </w:r>
      <w:r w:rsidR="00C2131A">
        <w:rPr>
          <w:sz w:val="22"/>
          <w:szCs w:val="22"/>
          <w:lang w:eastAsia="ar-SA"/>
        </w:rPr>
        <w:t xml:space="preserve"> Nieruchomość uzbrojona w infrastrukturę techniczną: elektr</w:t>
      </w:r>
      <w:r w:rsidR="0072522A">
        <w:rPr>
          <w:sz w:val="22"/>
          <w:szCs w:val="22"/>
          <w:lang w:eastAsia="ar-SA"/>
        </w:rPr>
        <w:t>y</w:t>
      </w:r>
      <w:r w:rsidR="00C2131A">
        <w:rPr>
          <w:sz w:val="22"/>
          <w:szCs w:val="22"/>
          <w:lang w:eastAsia="ar-SA"/>
        </w:rPr>
        <w:t>czną, wodną, kanalizacyjną.</w:t>
      </w:r>
    </w:p>
    <w:p w14:paraId="2A2AEF11" w14:textId="15CF5FC3" w:rsidR="00F90A79" w:rsidRPr="00D863D0" w:rsidRDefault="00F90A79" w:rsidP="001E73C3">
      <w:pPr>
        <w:pStyle w:val="Akapitzlist"/>
        <w:widowControl w:val="0"/>
        <w:suppressAutoHyphens/>
        <w:ind w:left="284"/>
        <w:jc w:val="both"/>
        <w:rPr>
          <w:b/>
          <w:bCs/>
          <w:sz w:val="22"/>
          <w:szCs w:val="22"/>
        </w:rPr>
      </w:pPr>
      <w:r w:rsidRPr="00D863D0">
        <w:rPr>
          <w:b/>
          <w:bCs/>
          <w:sz w:val="22"/>
          <w:szCs w:val="22"/>
          <w:lang w:eastAsia="ar-SA"/>
        </w:rPr>
        <w:t>Godzina rozpoczęcia przetargu: 9</w:t>
      </w:r>
      <w:r w:rsidRPr="001E73C3">
        <w:rPr>
          <w:b/>
          <w:bCs/>
          <w:sz w:val="22"/>
          <w:szCs w:val="22"/>
          <w:vertAlign w:val="superscript"/>
          <w:lang w:eastAsia="ar-SA"/>
        </w:rPr>
        <w:t>00</w:t>
      </w:r>
    </w:p>
    <w:p w14:paraId="7027853E" w14:textId="7D242D42" w:rsidR="00317D2D" w:rsidRPr="00D863D0" w:rsidRDefault="00FA64E0" w:rsidP="00C2131A">
      <w:pPr>
        <w:pStyle w:val="Akapitzlist"/>
        <w:widowControl w:val="0"/>
        <w:suppressAutoHyphens/>
        <w:spacing w:after="80"/>
        <w:ind w:left="284"/>
        <w:contextualSpacing w:val="0"/>
        <w:jc w:val="both"/>
        <w:rPr>
          <w:sz w:val="22"/>
          <w:szCs w:val="22"/>
        </w:rPr>
      </w:pPr>
      <w:r w:rsidRPr="00D863D0">
        <w:rPr>
          <w:sz w:val="22"/>
          <w:szCs w:val="22"/>
        </w:rPr>
        <w:t>C</w:t>
      </w:r>
      <w:r w:rsidR="00317D2D" w:rsidRPr="00D863D0">
        <w:rPr>
          <w:sz w:val="22"/>
          <w:szCs w:val="22"/>
        </w:rPr>
        <w:t xml:space="preserve">ena wywoławcza </w:t>
      </w:r>
      <w:r w:rsidR="007D0E8B" w:rsidRPr="00D863D0">
        <w:rPr>
          <w:b/>
          <w:bCs/>
          <w:sz w:val="22"/>
          <w:szCs w:val="22"/>
        </w:rPr>
        <w:t>1.</w:t>
      </w:r>
      <w:r w:rsidR="00C2131A">
        <w:rPr>
          <w:b/>
          <w:bCs/>
          <w:sz w:val="22"/>
          <w:szCs w:val="22"/>
        </w:rPr>
        <w:t>450</w:t>
      </w:r>
      <w:r w:rsidR="00317D2D" w:rsidRPr="00D863D0">
        <w:rPr>
          <w:b/>
          <w:bCs/>
          <w:sz w:val="22"/>
          <w:szCs w:val="22"/>
        </w:rPr>
        <w:t>.</w:t>
      </w:r>
      <w:r w:rsidR="00C2131A">
        <w:rPr>
          <w:b/>
          <w:bCs/>
          <w:sz w:val="22"/>
          <w:szCs w:val="22"/>
        </w:rPr>
        <w:t>0</w:t>
      </w:r>
      <w:r w:rsidR="00317D2D" w:rsidRPr="00D863D0">
        <w:rPr>
          <w:b/>
          <w:bCs/>
          <w:sz w:val="22"/>
          <w:szCs w:val="22"/>
        </w:rPr>
        <w:t>00,</w:t>
      </w:r>
      <w:r w:rsidR="007D0E8B" w:rsidRPr="00D863D0">
        <w:rPr>
          <w:b/>
          <w:bCs/>
          <w:sz w:val="22"/>
          <w:szCs w:val="22"/>
        </w:rPr>
        <w:t>00</w:t>
      </w:r>
      <w:r w:rsidR="00317D2D" w:rsidRPr="00D863D0">
        <w:rPr>
          <w:b/>
          <w:bCs/>
          <w:sz w:val="22"/>
          <w:szCs w:val="22"/>
        </w:rPr>
        <w:t>zł.</w:t>
      </w:r>
      <w:r w:rsidR="00317D2D" w:rsidRPr="00D863D0">
        <w:rPr>
          <w:sz w:val="22"/>
          <w:szCs w:val="22"/>
        </w:rPr>
        <w:t xml:space="preserve"> + VAT, wadium – </w:t>
      </w:r>
      <w:r w:rsidR="007D0E8B" w:rsidRPr="00D863D0">
        <w:rPr>
          <w:b/>
          <w:bCs/>
          <w:sz w:val="22"/>
          <w:szCs w:val="22"/>
        </w:rPr>
        <w:t>1</w:t>
      </w:r>
      <w:r w:rsidR="00C2131A">
        <w:rPr>
          <w:b/>
          <w:bCs/>
          <w:sz w:val="22"/>
          <w:szCs w:val="22"/>
        </w:rPr>
        <w:t>45</w:t>
      </w:r>
      <w:r w:rsidR="007D0E8B" w:rsidRPr="00D863D0">
        <w:rPr>
          <w:b/>
          <w:bCs/>
          <w:sz w:val="22"/>
          <w:szCs w:val="22"/>
        </w:rPr>
        <w:t>.</w:t>
      </w:r>
      <w:r w:rsidR="00C2131A">
        <w:rPr>
          <w:b/>
          <w:bCs/>
          <w:sz w:val="22"/>
          <w:szCs w:val="22"/>
        </w:rPr>
        <w:t>00</w:t>
      </w:r>
      <w:r w:rsidR="007D0E8B" w:rsidRPr="00D863D0">
        <w:rPr>
          <w:b/>
          <w:bCs/>
          <w:sz w:val="22"/>
          <w:szCs w:val="22"/>
        </w:rPr>
        <w:t>0</w:t>
      </w:r>
      <w:r w:rsidR="00317D2D" w:rsidRPr="00D863D0">
        <w:rPr>
          <w:b/>
          <w:bCs/>
          <w:sz w:val="22"/>
          <w:szCs w:val="22"/>
        </w:rPr>
        <w:t>,</w:t>
      </w:r>
      <w:r w:rsidR="007D0E8B" w:rsidRPr="00D863D0">
        <w:rPr>
          <w:b/>
          <w:bCs/>
          <w:sz w:val="22"/>
          <w:szCs w:val="22"/>
        </w:rPr>
        <w:t>00</w:t>
      </w:r>
      <w:r w:rsidR="00317D2D" w:rsidRPr="00D863D0">
        <w:rPr>
          <w:b/>
          <w:bCs/>
          <w:sz w:val="22"/>
          <w:szCs w:val="22"/>
        </w:rPr>
        <w:t>zł.,</w:t>
      </w:r>
      <w:r w:rsidR="00317D2D" w:rsidRPr="00D863D0">
        <w:rPr>
          <w:sz w:val="22"/>
          <w:szCs w:val="22"/>
        </w:rPr>
        <w:t xml:space="preserve"> postąpienie – </w:t>
      </w:r>
      <w:r w:rsidR="007D0E8B" w:rsidRPr="00D863D0">
        <w:rPr>
          <w:b/>
          <w:bCs/>
          <w:sz w:val="22"/>
          <w:szCs w:val="22"/>
        </w:rPr>
        <w:t>14.</w:t>
      </w:r>
      <w:r w:rsidR="00C2131A">
        <w:rPr>
          <w:b/>
          <w:bCs/>
          <w:sz w:val="22"/>
          <w:szCs w:val="22"/>
        </w:rPr>
        <w:t>5</w:t>
      </w:r>
      <w:r w:rsidR="007D0E8B" w:rsidRPr="00D863D0">
        <w:rPr>
          <w:b/>
          <w:bCs/>
          <w:sz w:val="22"/>
          <w:szCs w:val="22"/>
        </w:rPr>
        <w:t>00</w:t>
      </w:r>
      <w:r w:rsidR="00317D2D" w:rsidRPr="00D863D0">
        <w:rPr>
          <w:b/>
          <w:bCs/>
          <w:sz w:val="22"/>
          <w:szCs w:val="22"/>
        </w:rPr>
        <w:t>,</w:t>
      </w:r>
      <w:r w:rsidR="007D0E8B" w:rsidRPr="00D863D0">
        <w:rPr>
          <w:b/>
          <w:bCs/>
          <w:sz w:val="22"/>
          <w:szCs w:val="22"/>
        </w:rPr>
        <w:t>00</w:t>
      </w:r>
      <w:r w:rsidR="00317D2D" w:rsidRPr="00D863D0">
        <w:rPr>
          <w:b/>
          <w:bCs/>
          <w:sz w:val="22"/>
          <w:szCs w:val="22"/>
        </w:rPr>
        <w:t>zł.</w:t>
      </w:r>
    </w:p>
    <w:p w14:paraId="7278F721" w14:textId="549C6C40" w:rsidR="00F90A79" w:rsidRPr="00D863D0" w:rsidRDefault="00F90A79" w:rsidP="0072522A">
      <w:pPr>
        <w:pStyle w:val="Akapitzlist"/>
        <w:widowControl w:val="0"/>
        <w:numPr>
          <w:ilvl w:val="0"/>
          <w:numId w:val="6"/>
        </w:numPr>
        <w:suppressAutoHyphens/>
        <w:spacing w:after="60"/>
        <w:ind w:left="283" w:hanging="357"/>
        <w:contextualSpacing w:val="0"/>
        <w:jc w:val="both"/>
        <w:rPr>
          <w:sz w:val="22"/>
          <w:szCs w:val="22"/>
        </w:rPr>
      </w:pPr>
      <w:bookmarkStart w:id="1" w:name="_Hlk86394613"/>
      <w:bookmarkEnd w:id="0"/>
      <w:r w:rsidRPr="00D863D0">
        <w:rPr>
          <w:sz w:val="22"/>
          <w:szCs w:val="22"/>
        </w:rPr>
        <w:t>Nieruchomoś</w:t>
      </w:r>
      <w:r w:rsidR="00C2131A">
        <w:rPr>
          <w:sz w:val="22"/>
          <w:szCs w:val="22"/>
        </w:rPr>
        <w:t>ć</w:t>
      </w:r>
      <w:r w:rsidRPr="00D863D0">
        <w:rPr>
          <w:sz w:val="22"/>
          <w:szCs w:val="22"/>
        </w:rPr>
        <w:t xml:space="preserve"> </w:t>
      </w:r>
      <w:r w:rsidR="009638AD" w:rsidRPr="00D863D0">
        <w:rPr>
          <w:sz w:val="22"/>
          <w:szCs w:val="22"/>
        </w:rPr>
        <w:t>roln</w:t>
      </w:r>
      <w:r w:rsidR="00C2131A">
        <w:rPr>
          <w:sz w:val="22"/>
          <w:szCs w:val="22"/>
        </w:rPr>
        <w:t>a</w:t>
      </w:r>
      <w:r w:rsidR="009638AD" w:rsidRPr="00D863D0">
        <w:rPr>
          <w:sz w:val="22"/>
          <w:szCs w:val="22"/>
        </w:rPr>
        <w:t xml:space="preserve"> </w:t>
      </w:r>
      <w:r w:rsidRPr="00D863D0">
        <w:rPr>
          <w:sz w:val="22"/>
          <w:szCs w:val="22"/>
        </w:rPr>
        <w:t>zabudowan</w:t>
      </w:r>
      <w:r w:rsidR="00C2131A">
        <w:rPr>
          <w:sz w:val="22"/>
          <w:szCs w:val="22"/>
        </w:rPr>
        <w:t>a</w:t>
      </w:r>
      <w:r w:rsidRPr="00D863D0">
        <w:rPr>
          <w:sz w:val="22"/>
          <w:szCs w:val="22"/>
        </w:rPr>
        <w:t xml:space="preserve"> budynkiem magazynowo-</w:t>
      </w:r>
      <w:r w:rsidR="00EA2615" w:rsidRPr="00D863D0">
        <w:rPr>
          <w:sz w:val="22"/>
          <w:szCs w:val="22"/>
        </w:rPr>
        <w:t xml:space="preserve"> </w:t>
      </w:r>
      <w:r w:rsidRPr="00D863D0">
        <w:rPr>
          <w:sz w:val="22"/>
          <w:szCs w:val="22"/>
        </w:rPr>
        <w:t>socjalnym oraz zespołem przechowalni z mroźnią, położon</w:t>
      </w:r>
      <w:r w:rsidR="00C2131A">
        <w:rPr>
          <w:sz w:val="22"/>
          <w:szCs w:val="22"/>
        </w:rPr>
        <w:t>a</w:t>
      </w:r>
      <w:r w:rsidRPr="00D863D0">
        <w:rPr>
          <w:sz w:val="22"/>
          <w:szCs w:val="22"/>
        </w:rPr>
        <w:t xml:space="preserve"> w Igołomi, oznaczon</w:t>
      </w:r>
      <w:r w:rsidR="00C2131A">
        <w:rPr>
          <w:sz w:val="22"/>
          <w:szCs w:val="22"/>
        </w:rPr>
        <w:t>a</w:t>
      </w:r>
      <w:r w:rsidRPr="00D863D0">
        <w:rPr>
          <w:sz w:val="22"/>
          <w:szCs w:val="22"/>
        </w:rPr>
        <w:t xml:space="preserve"> jako działka ewidencyjna o numerze </w:t>
      </w:r>
      <w:r w:rsidRPr="00D863D0">
        <w:rPr>
          <w:b/>
          <w:bCs/>
          <w:sz w:val="22"/>
          <w:szCs w:val="22"/>
        </w:rPr>
        <w:t>637/29</w:t>
      </w:r>
      <w:r w:rsidRPr="00D863D0">
        <w:rPr>
          <w:sz w:val="22"/>
          <w:szCs w:val="22"/>
        </w:rPr>
        <w:t xml:space="preserve">, obręb 0002, gmina Igołomia-Wawrzeńczyce o powierzchni </w:t>
      </w:r>
      <w:r w:rsidRPr="00D863D0">
        <w:rPr>
          <w:b/>
          <w:bCs/>
          <w:sz w:val="22"/>
          <w:szCs w:val="22"/>
        </w:rPr>
        <w:t>0,4120 ha</w:t>
      </w:r>
      <w:r w:rsidRPr="00D863D0">
        <w:rPr>
          <w:sz w:val="22"/>
          <w:szCs w:val="22"/>
        </w:rPr>
        <w:t>, Działka posiada dostęp do drogi gminnej</w:t>
      </w:r>
      <w:r w:rsidR="00C2131A" w:rsidRPr="00C2131A">
        <w:rPr>
          <w:sz w:val="22"/>
          <w:szCs w:val="22"/>
          <w:lang w:eastAsia="ar-SA"/>
        </w:rPr>
        <w:t xml:space="preserve"> </w:t>
      </w:r>
      <w:r w:rsidR="00C2131A">
        <w:rPr>
          <w:sz w:val="22"/>
          <w:szCs w:val="22"/>
          <w:lang w:eastAsia="ar-SA"/>
        </w:rPr>
        <w:t>oraz uzbrojona jest w infrastrukturę techniczną: elektryczną, wodną, kanalizacyjną.</w:t>
      </w:r>
    </w:p>
    <w:p w14:paraId="7F8C52DC" w14:textId="58505BED" w:rsidR="00F90A79" w:rsidRPr="00D863D0" w:rsidRDefault="00F90A79" w:rsidP="001E73C3">
      <w:pPr>
        <w:pStyle w:val="Akapitzlist"/>
        <w:widowControl w:val="0"/>
        <w:suppressAutoHyphens/>
        <w:ind w:left="284"/>
        <w:jc w:val="both"/>
        <w:rPr>
          <w:b/>
          <w:bCs/>
          <w:sz w:val="22"/>
          <w:szCs w:val="22"/>
        </w:rPr>
      </w:pPr>
      <w:r w:rsidRPr="00D863D0">
        <w:rPr>
          <w:b/>
          <w:bCs/>
          <w:sz w:val="22"/>
          <w:szCs w:val="22"/>
        </w:rPr>
        <w:t>Godzina rozpoczęcia przetargu: 1</w:t>
      </w:r>
      <w:r w:rsidR="001E73C3">
        <w:rPr>
          <w:b/>
          <w:bCs/>
          <w:sz w:val="22"/>
          <w:szCs w:val="22"/>
        </w:rPr>
        <w:t>1</w:t>
      </w:r>
      <w:r w:rsidRPr="001E73C3">
        <w:rPr>
          <w:b/>
          <w:bCs/>
          <w:sz w:val="22"/>
          <w:szCs w:val="22"/>
          <w:vertAlign w:val="superscript"/>
        </w:rPr>
        <w:t>00</w:t>
      </w:r>
    </w:p>
    <w:p w14:paraId="65D36918" w14:textId="0D8712A7" w:rsidR="00F90A79" w:rsidRPr="00D863D0" w:rsidRDefault="00F90A79" w:rsidP="0072522A">
      <w:pPr>
        <w:pStyle w:val="Akapitzlist"/>
        <w:widowControl w:val="0"/>
        <w:suppressAutoHyphens/>
        <w:spacing w:after="80"/>
        <w:ind w:left="284"/>
        <w:contextualSpacing w:val="0"/>
        <w:jc w:val="both"/>
        <w:rPr>
          <w:sz w:val="22"/>
          <w:szCs w:val="22"/>
        </w:rPr>
      </w:pPr>
      <w:r w:rsidRPr="00D863D0">
        <w:rPr>
          <w:sz w:val="22"/>
          <w:szCs w:val="22"/>
        </w:rPr>
        <w:t xml:space="preserve">Cena wywoławcza </w:t>
      </w:r>
      <w:r w:rsidR="007D0E8B" w:rsidRPr="00D863D0">
        <w:rPr>
          <w:b/>
          <w:bCs/>
          <w:sz w:val="22"/>
          <w:szCs w:val="22"/>
        </w:rPr>
        <w:t>1.</w:t>
      </w:r>
      <w:r w:rsidR="0072522A">
        <w:rPr>
          <w:b/>
          <w:bCs/>
          <w:sz w:val="22"/>
          <w:szCs w:val="22"/>
        </w:rPr>
        <w:t>750</w:t>
      </w:r>
      <w:r w:rsidRPr="00D863D0">
        <w:rPr>
          <w:b/>
          <w:bCs/>
          <w:sz w:val="22"/>
          <w:szCs w:val="22"/>
        </w:rPr>
        <w:t>.000,</w:t>
      </w:r>
      <w:r w:rsidR="007D0E8B" w:rsidRPr="00D863D0">
        <w:rPr>
          <w:b/>
          <w:bCs/>
          <w:sz w:val="22"/>
          <w:szCs w:val="22"/>
        </w:rPr>
        <w:t>00</w:t>
      </w:r>
      <w:r w:rsidRPr="00D863D0">
        <w:rPr>
          <w:b/>
          <w:bCs/>
          <w:sz w:val="22"/>
          <w:szCs w:val="22"/>
        </w:rPr>
        <w:t>zł.</w:t>
      </w:r>
      <w:r w:rsidRPr="00D863D0">
        <w:rPr>
          <w:sz w:val="22"/>
          <w:szCs w:val="22"/>
        </w:rPr>
        <w:t xml:space="preserve"> + VAT, wadium – </w:t>
      </w:r>
      <w:r w:rsidR="007D0E8B" w:rsidRPr="00D863D0">
        <w:rPr>
          <w:b/>
          <w:bCs/>
          <w:sz w:val="22"/>
          <w:szCs w:val="22"/>
        </w:rPr>
        <w:t>1</w:t>
      </w:r>
      <w:r w:rsidR="0072522A">
        <w:rPr>
          <w:b/>
          <w:bCs/>
          <w:sz w:val="22"/>
          <w:szCs w:val="22"/>
        </w:rPr>
        <w:t>75</w:t>
      </w:r>
      <w:r w:rsidR="007D0E8B" w:rsidRPr="00D863D0">
        <w:rPr>
          <w:b/>
          <w:bCs/>
          <w:sz w:val="22"/>
          <w:szCs w:val="22"/>
        </w:rPr>
        <w:t>.</w:t>
      </w:r>
      <w:r w:rsidR="0072522A">
        <w:rPr>
          <w:b/>
          <w:bCs/>
          <w:sz w:val="22"/>
          <w:szCs w:val="22"/>
        </w:rPr>
        <w:t>0</w:t>
      </w:r>
      <w:r w:rsidR="007D0E8B" w:rsidRPr="00D863D0">
        <w:rPr>
          <w:b/>
          <w:bCs/>
          <w:sz w:val="22"/>
          <w:szCs w:val="22"/>
        </w:rPr>
        <w:t>00</w:t>
      </w:r>
      <w:r w:rsidRPr="00D863D0">
        <w:rPr>
          <w:b/>
          <w:bCs/>
          <w:sz w:val="22"/>
          <w:szCs w:val="22"/>
        </w:rPr>
        <w:t>,</w:t>
      </w:r>
      <w:r w:rsidR="007D0E8B" w:rsidRPr="00D863D0">
        <w:rPr>
          <w:b/>
          <w:bCs/>
          <w:sz w:val="22"/>
          <w:szCs w:val="22"/>
        </w:rPr>
        <w:t>00</w:t>
      </w:r>
      <w:r w:rsidRPr="00D863D0">
        <w:rPr>
          <w:b/>
          <w:bCs/>
          <w:sz w:val="22"/>
          <w:szCs w:val="22"/>
        </w:rPr>
        <w:t>zł.,</w:t>
      </w:r>
      <w:r w:rsidRPr="00D863D0">
        <w:rPr>
          <w:sz w:val="22"/>
          <w:szCs w:val="22"/>
        </w:rPr>
        <w:t xml:space="preserve"> postąpienie – </w:t>
      </w:r>
      <w:r w:rsidR="007D0E8B" w:rsidRPr="00D863D0">
        <w:rPr>
          <w:b/>
          <w:bCs/>
          <w:sz w:val="22"/>
          <w:szCs w:val="22"/>
        </w:rPr>
        <w:t>17.</w:t>
      </w:r>
      <w:r w:rsidR="0072522A">
        <w:rPr>
          <w:b/>
          <w:bCs/>
          <w:sz w:val="22"/>
          <w:szCs w:val="22"/>
        </w:rPr>
        <w:t>5</w:t>
      </w:r>
      <w:r w:rsidRPr="00D863D0">
        <w:rPr>
          <w:b/>
          <w:bCs/>
          <w:sz w:val="22"/>
          <w:szCs w:val="22"/>
        </w:rPr>
        <w:t>00,</w:t>
      </w:r>
      <w:r w:rsidR="007D0E8B" w:rsidRPr="00D863D0">
        <w:rPr>
          <w:b/>
          <w:bCs/>
          <w:sz w:val="22"/>
          <w:szCs w:val="22"/>
        </w:rPr>
        <w:t>00</w:t>
      </w:r>
      <w:r w:rsidRPr="00D863D0">
        <w:rPr>
          <w:b/>
          <w:bCs/>
          <w:sz w:val="22"/>
          <w:szCs w:val="22"/>
        </w:rPr>
        <w:t>zł.</w:t>
      </w:r>
    </w:p>
    <w:p w14:paraId="275728AD" w14:textId="77777777" w:rsidR="0072522A" w:rsidRPr="00D863D0" w:rsidRDefault="00F90A79" w:rsidP="0072522A">
      <w:pPr>
        <w:pStyle w:val="Akapitzlist"/>
        <w:widowControl w:val="0"/>
        <w:numPr>
          <w:ilvl w:val="0"/>
          <w:numId w:val="6"/>
        </w:numPr>
        <w:suppressAutoHyphens/>
        <w:spacing w:after="60"/>
        <w:ind w:left="283" w:hanging="357"/>
        <w:contextualSpacing w:val="0"/>
        <w:jc w:val="both"/>
        <w:rPr>
          <w:sz w:val="22"/>
          <w:szCs w:val="22"/>
        </w:rPr>
      </w:pPr>
      <w:bookmarkStart w:id="2" w:name="_Hlk86394623"/>
      <w:bookmarkEnd w:id="1"/>
      <w:r w:rsidRPr="00D863D0">
        <w:rPr>
          <w:sz w:val="22"/>
          <w:szCs w:val="22"/>
        </w:rPr>
        <w:t xml:space="preserve">Nieruchomość </w:t>
      </w:r>
      <w:r w:rsidR="009638AD" w:rsidRPr="00D863D0">
        <w:rPr>
          <w:sz w:val="22"/>
          <w:szCs w:val="22"/>
        </w:rPr>
        <w:t>roln</w:t>
      </w:r>
      <w:r w:rsidR="0072522A">
        <w:rPr>
          <w:sz w:val="22"/>
          <w:szCs w:val="22"/>
        </w:rPr>
        <w:t>a</w:t>
      </w:r>
      <w:r w:rsidR="009638AD" w:rsidRPr="00D863D0">
        <w:rPr>
          <w:sz w:val="22"/>
          <w:szCs w:val="22"/>
        </w:rPr>
        <w:t xml:space="preserve"> </w:t>
      </w:r>
      <w:r w:rsidRPr="00D863D0">
        <w:rPr>
          <w:sz w:val="22"/>
          <w:szCs w:val="22"/>
        </w:rPr>
        <w:t>na której usytuowane są szopy oraz wiaty, położon</w:t>
      </w:r>
      <w:r w:rsidR="0072522A">
        <w:rPr>
          <w:sz w:val="22"/>
          <w:szCs w:val="22"/>
        </w:rPr>
        <w:t>a</w:t>
      </w:r>
      <w:r w:rsidRPr="00D863D0">
        <w:rPr>
          <w:sz w:val="22"/>
          <w:szCs w:val="22"/>
        </w:rPr>
        <w:t xml:space="preserve"> w Igołomi, oznaczon</w:t>
      </w:r>
      <w:r w:rsidR="0072522A">
        <w:rPr>
          <w:sz w:val="22"/>
          <w:szCs w:val="22"/>
        </w:rPr>
        <w:t>a</w:t>
      </w:r>
      <w:r w:rsidRPr="00D863D0">
        <w:rPr>
          <w:sz w:val="22"/>
          <w:szCs w:val="22"/>
        </w:rPr>
        <w:t xml:space="preserve"> jako działka ewidencyjna o numerze </w:t>
      </w:r>
      <w:r w:rsidRPr="00D863D0">
        <w:rPr>
          <w:b/>
          <w:bCs/>
          <w:sz w:val="22"/>
          <w:szCs w:val="22"/>
        </w:rPr>
        <w:t xml:space="preserve">637/31, </w:t>
      </w:r>
      <w:r w:rsidRPr="00D863D0">
        <w:rPr>
          <w:sz w:val="22"/>
          <w:szCs w:val="22"/>
        </w:rPr>
        <w:t xml:space="preserve">obręb 0002, gmina Igołomia-Wawrzeńczyce o powierzchni </w:t>
      </w:r>
      <w:r w:rsidRPr="00D863D0">
        <w:rPr>
          <w:b/>
          <w:bCs/>
          <w:sz w:val="22"/>
          <w:szCs w:val="22"/>
        </w:rPr>
        <w:t>0,4551 ha</w:t>
      </w:r>
      <w:r w:rsidRPr="00D863D0">
        <w:rPr>
          <w:sz w:val="22"/>
          <w:szCs w:val="22"/>
        </w:rPr>
        <w:t xml:space="preserve"> Działka posiada dostęp do drogi gminnej</w:t>
      </w:r>
      <w:r w:rsidR="0072522A">
        <w:rPr>
          <w:sz w:val="22"/>
          <w:szCs w:val="22"/>
        </w:rPr>
        <w:t xml:space="preserve"> </w:t>
      </w:r>
      <w:r w:rsidR="0072522A">
        <w:rPr>
          <w:sz w:val="22"/>
          <w:szCs w:val="22"/>
          <w:lang w:eastAsia="ar-SA"/>
        </w:rPr>
        <w:t>oraz uzbrojona jest w infrastrukturę techniczną: elektryczną, wodną, kanalizacyjną.</w:t>
      </w:r>
    </w:p>
    <w:p w14:paraId="50B190E5" w14:textId="76D4A016" w:rsidR="00F90A79" w:rsidRPr="001E73C3" w:rsidRDefault="00F90A79" w:rsidP="001E73C3">
      <w:pPr>
        <w:pStyle w:val="Akapitzlist"/>
        <w:widowControl w:val="0"/>
        <w:suppressAutoHyphens/>
        <w:ind w:left="284"/>
        <w:jc w:val="both"/>
        <w:rPr>
          <w:b/>
          <w:bCs/>
          <w:sz w:val="22"/>
          <w:szCs w:val="22"/>
        </w:rPr>
      </w:pPr>
      <w:r w:rsidRPr="001E73C3">
        <w:rPr>
          <w:b/>
          <w:bCs/>
          <w:sz w:val="22"/>
          <w:szCs w:val="22"/>
        </w:rPr>
        <w:t>Godzina rozpoczęcia przetargu: 1</w:t>
      </w:r>
      <w:r w:rsidR="001E73C3" w:rsidRPr="001E73C3">
        <w:rPr>
          <w:b/>
          <w:bCs/>
          <w:sz w:val="22"/>
          <w:szCs w:val="22"/>
        </w:rPr>
        <w:t>3</w:t>
      </w:r>
      <w:r w:rsidRPr="001E73C3">
        <w:rPr>
          <w:b/>
          <w:bCs/>
          <w:sz w:val="22"/>
          <w:szCs w:val="22"/>
          <w:vertAlign w:val="superscript"/>
        </w:rPr>
        <w:t>00</w:t>
      </w:r>
    </w:p>
    <w:p w14:paraId="288304CE" w14:textId="6119E819" w:rsidR="00F90A79" w:rsidRPr="00D863D0" w:rsidRDefault="00F90A79" w:rsidP="001E73C3">
      <w:pPr>
        <w:pStyle w:val="Akapitzlist"/>
        <w:widowControl w:val="0"/>
        <w:suppressAutoHyphens/>
        <w:ind w:left="284"/>
        <w:jc w:val="both"/>
        <w:rPr>
          <w:b/>
          <w:bCs/>
          <w:sz w:val="22"/>
          <w:szCs w:val="22"/>
        </w:rPr>
      </w:pPr>
      <w:r w:rsidRPr="00D863D0">
        <w:rPr>
          <w:sz w:val="22"/>
          <w:szCs w:val="22"/>
        </w:rPr>
        <w:t xml:space="preserve">Cena wywoławcza </w:t>
      </w:r>
      <w:r w:rsidR="007D0E8B" w:rsidRPr="00D863D0">
        <w:rPr>
          <w:sz w:val="22"/>
          <w:szCs w:val="22"/>
        </w:rPr>
        <w:t xml:space="preserve"> </w:t>
      </w:r>
      <w:r w:rsidR="007D0E8B" w:rsidRPr="00D863D0">
        <w:rPr>
          <w:b/>
          <w:bCs/>
          <w:sz w:val="22"/>
          <w:szCs w:val="22"/>
        </w:rPr>
        <w:t>2</w:t>
      </w:r>
      <w:r w:rsidR="0072522A">
        <w:rPr>
          <w:b/>
          <w:bCs/>
          <w:sz w:val="22"/>
          <w:szCs w:val="22"/>
        </w:rPr>
        <w:t>5</w:t>
      </w:r>
      <w:r w:rsidR="007D0E8B" w:rsidRPr="00D863D0">
        <w:rPr>
          <w:b/>
          <w:bCs/>
          <w:sz w:val="22"/>
          <w:szCs w:val="22"/>
        </w:rPr>
        <w:t>0</w:t>
      </w:r>
      <w:r w:rsidRPr="00D863D0">
        <w:rPr>
          <w:b/>
          <w:bCs/>
          <w:sz w:val="22"/>
          <w:szCs w:val="22"/>
        </w:rPr>
        <w:t>.</w:t>
      </w:r>
      <w:r w:rsidR="0072522A">
        <w:rPr>
          <w:b/>
          <w:bCs/>
          <w:sz w:val="22"/>
          <w:szCs w:val="22"/>
        </w:rPr>
        <w:t>0</w:t>
      </w:r>
      <w:r w:rsidRPr="00D863D0">
        <w:rPr>
          <w:b/>
          <w:bCs/>
          <w:sz w:val="22"/>
          <w:szCs w:val="22"/>
        </w:rPr>
        <w:t>00,</w:t>
      </w:r>
      <w:r w:rsidR="007D0E8B" w:rsidRPr="00D863D0">
        <w:rPr>
          <w:b/>
          <w:bCs/>
          <w:sz w:val="22"/>
          <w:szCs w:val="22"/>
        </w:rPr>
        <w:t>00</w:t>
      </w:r>
      <w:r w:rsidRPr="00D863D0">
        <w:rPr>
          <w:b/>
          <w:bCs/>
          <w:sz w:val="22"/>
          <w:szCs w:val="22"/>
        </w:rPr>
        <w:t>zł</w:t>
      </w:r>
      <w:r w:rsidRPr="00D863D0">
        <w:rPr>
          <w:sz w:val="22"/>
          <w:szCs w:val="22"/>
        </w:rPr>
        <w:t xml:space="preserve">. + VAT, wadium – </w:t>
      </w:r>
      <w:r w:rsidR="007D0E8B" w:rsidRPr="00D863D0">
        <w:rPr>
          <w:b/>
          <w:bCs/>
          <w:sz w:val="22"/>
          <w:szCs w:val="22"/>
        </w:rPr>
        <w:t>2</w:t>
      </w:r>
      <w:r w:rsidR="0072522A">
        <w:rPr>
          <w:b/>
          <w:bCs/>
          <w:sz w:val="22"/>
          <w:szCs w:val="22"/>
        </w:rPr>
        <w:t>5</w:t>
      </w:r>
      <w:r w:rsidR="007D0E8B" w:rsidRPr="00D863D0">
        <w:rPr>
          <w:b/>
          <w:bCs/>
          <w:sz w:val="22"/>
          <w:szCs w:val="22"/>
        </w:rPr>
        <w:t>.0</w:t>
      </w:r>
      <w:r w:rsidR="0072522A">
        <w:rPr>
          <w:b/>
          <w:bCs/>
          <w:sz w:val="22"/>
          <w:szCs w:val="22"/>
        </w:rPr>
        <w:t>0</w:t>
      </w:r>
      <w:r w:rsidR="007D0E8B" w:rsidRPr="00D863D0">
        <w:rPr>
          <w:b/>
          <w:bCs/>
          <w:sz w:val="22"/>
          <w:szCs w:val="22"/>
        </w:rPr>
        <w:t>0</w:t>
      </w:r>
      <w:r w:rsidRPr="00D863D0">
        <w:rPr>
          <w:b/>
          <w:bCs/>
          <w:sz w:val="22"/>
          <w:szCs w:val="22"/>
        </w:rPr>
        <w:t>,</w:t>
      </w:r>
      <w:r w:rsidR="007D0E8B" w:rsidRPr="00D863D0">
        <w:rPr>
          <w:b/>
          <w:bCs/>
          <w:sz w:val="22"/>
          <w:szCs w:val="22"/>
        </w:rPr>
        <w:t>00</w:t>
      </w:r>
      <w:r w:rsidRPr="00D863D0">
        <w:rPr>
          <w:b/>
          <w:bCs/>
          <w:sz w:val="22"/>
          <w:szCs w:val="22"/>
        </w:rPr>
        <w:t>zł.,</w:t>
      </w:r>
      <w:r w:rsidRPr="00D863D0">
        <w:rPr>
          <w:sz w:val="22"/>
          <w:szCs w:val="22"/>
        </w:rPr>
        <w:t xml:space="preserve"> postąpienie – </w:t>
      </w:r>
      <w:r w:rsidR="007D0E8B" w:rsidRPr="00D863D0">
        <w:rPr>
          <w:b/>
          <w:bCs/>
          <w:sz w:val="22"/>
          <w:szCs w:val="22"/>
        </w:rPr>
        <w:t>2</w:t>
      </w:r>
      <w:r w:rsidR="0072522A">
        <w:rPr>
          <w:b/>
          <w:bCs/>
          <w:sz w:val="22"/>
          <w:szCs w:val="22"/>
        </w:rPr>
        <w:t>.</w:t>
      </w:r>
      <w:r w:rsidR="007D0E8B" w:rsidRPr="00D863D0">
        <w:rPr>
          <w:b/>
          <w:bCs/>
          <w:sz w:val="22"/>
          <w:szCs w:val="22"/>
        </w:rPr>
        <w:t>500</w:t>
      </w:r>
      <w:r w:rsidRPr="00D863D0">
        <w:rPr>
          <w:b/>
          <w:bCs/>
          <w:sz w:val="22"/>
          <w:szCs w:val="22"/>
        </w:rPr>
        <w:t>,</w:t>
      </w:r>
      <w:r w:rsidR="007D0E8B" w:rsidRPr="00D863D0">
        <w:rPr>
          <w:b/>
          <w:bCs/>
          <w:sz w:val="22"/>
          <w:szCs w:val="22"/>
        </w:rPr>
        <w:t>00</w:t>
      </w:r>
      <w:r w:rsidRPr="00D863D0">
        <w:rPr>
          <w:b/>
          <w:bCs/>
          <w:sz w:val="22"/>
          <w:szCs w:val="22"/>
        </w:rPr>
        <w:t>zł.</w:t>
      </w:r>
    </w:p>
    <w:bookmarkEnd w:id="2"/>
    <w:p w14:paraId="372F7CEE" w14:textId="7B030C2C" w:rsidR="00317D2D" w:rsidRPr="00D863D0" w:rsidRDefault="00317D2D" w:rsidP="007D0E8B">
      <w:pPr>
        <w:widowControl w:val="0"/>
        <w:suppressAutoHyphens/>
        <w:jc w:val="both"/>
        <w:rPr>
          <w:b/>
          <w:sz w:val="22"/>
          <w:szCs w:val="22"/>
        </w:rPr>
      </w:pPr>
    </w:p>
    <w:p w14:paraId="3EF6EE58" w14:textId="7E0FFEAC" w:rsidR="007D0E8B" w:rsidRPr="00D863D0" w:rsidRDefault="007D0E8B" w:rsidP="007D0E8B">
      <w:pPr>
        <w:widowControl w:val="0"/>
        <w:suppressAutoHyphens/>
        <w:jc w:val="both"/>
        <w:rPr>
          <w:bCs/>
          <w:sz w:val="22"/>
          <w:szCs w:val="22"/>
        </w:rPr>
      </w:pPr>
      <w:bookmarkStart w:id="3" w:name="_Hlk86394651"/>
      <w:r w:rsidRPr="00D863D0">
        <w:rPr>
          <w:bCs/>
          <w:sz w:val="22"/>
          <w:szCs w:val="22"/>
        </w:rPr>
        <w:t xml:space="preserve">Dla w/w nieruchomości Sąd Rejonowy w Krakowie prowadzi księgę wieczystą nr </w:t>
      </w:r>
      <w:r w:rsidRPr="001E73C3">
        <w:rPr>
          <w:b/>
          <w:sz w:val="22"/>
          <w:szCs w:val="22"/>
        </w:rPr>
        <w:t>KR1H/00022146/2</w:t>
      </w:r>
      <w:r w:rsidRPr="00D863D0">
        <w:rPr>
          <w:bCs/>
          <w:sz w:val="22"/>
          <w:szCs w:val="22"/>
        </w:rPr>
        <w:t>.</w:t>
      </w:r>
    </w:p>
    <w:p w14:paraId="46AA0173" w14:textId="77777777" w:rsidR="00D93F4E" w:rsidRPr="00D863D0" w:rsidRDefault="00D93F4E" w:rsidP="007D0E8B">
      <w:pPr>
        <w:widowControl w:val="0"/>
        <w:suppressAutoHyphens/>
        <w:jc w:val="both"/>
        <w:rPr>
          <w:bCs/>
          <w:sz w:val="22"/>
          <w:szCs w:val="22"/>
        </w:rPr>
      </w:pPr>
    </w:p>
    <w:p w14:paraId="2630718C" w14:textId="629F4EC9" w:rsidR="007D0E8B" w:rsidRPr="00D863D0" w:rsidRDefault="007D0E8B" w:rsidP="007D0E8B">
      <w:pPr>
        <w:widowControl w:val="0"/>
        <w:suppressAutoHyphens/>
        <w:jc w:val="both"/>
        <w:rPr>
          <w:bCs/>
          <w:sz w:val="22"/>
          <w:szCs w:val="22"/>
        </w:rPr>
      </w:pPr>
      <w:r w:rsidRPr="00D863D0">
        <w:rPr>
          <w:bCs/>
          <w:sz w:val="22"/>
          <w:szCs w:val="22"/>
        </w:rPr>
        <w:t xml:space="preserve">Zgodnie z Uchwałą </w:t>
      </w:r>
      <w:r w:rsidR="00D93F4E" w:rsidRPr="00D863D0">
        <w:rPr>
          <w:bCs/>
          <w:sz w:val="22"/>
          <w:szCs w:val="22"/>
        </w:rPr>
        <w:t>XXXIX/324/2014 Rady Gminy Igołomia Wawrzeńczyce z dnia 27.06.2014r. przedmiotowe działki znajdują się na terenach oznaczonych jako MR</w:t>
      </w:r>
      <w:r w:rsidR="0072522A">
        <w:rPr>
          <w:bCs/>
          <w:sz w:val="22"/>
          <w:szCs w:val="22"/>
        </w:rPr>
        <w:t xml:space="preserve"> –</w:t>
      </w:r>
      <w:r w:rsidR="00D93F4E" w:rsidRPr="00D863D0">
        <w:rPr>
          <w:bCs/>
          <w:sz w:val="22"/>
          <w:szCs w:val="22"/>
        </w:rPr>
        <w:t xml:space="preserve"> tereny zabudowy mieszanej – mieszkaniowej, usługowej, produkcyjnej, MU – tereny zabudowy mieszkaniowo-usługowej</w:t>
      </w:r>
      <w:r w:rsidR="00EA2615" w:rsidRPr="00D863D0">
        <w:rPr>
          <w:bCs/>
          <w:sz w:val="22"/>
          <w:szCs w:val="22"/>
        </w:rPr>
        <w:t>.</w:t>
      </w:r>
    </w:p>
    <w:bookmarkEnd w:id="3"/>
    <w:p w14:paraId="34C58934" w14:textId="77777777" w:rsidR="00D93F4E" w:rsidRPr="00D863D0" w:rsidRDefault="00D93F4E" w:rsidP="007D0E8B">
      <w:pPr>
        <w:widowControl w:val="0"/>
        <w:suppressAutoHyphens/>
        <w:jc w:val="both"/>
        <w:rPr>
          <w:bCs/>
          <w:i/>
          <w:iCs/>
        </w:rPr>
      </w:pPr>
    </w:p>
    <w:p w14:paraId="33D89565" w14:textId="77777777" w:rsidR="00317D2D" w:rsidRPr="00D863D0" w:rsidRDefault="00317D2D" w:rsidP="00317D2D">
      <w:pPr>
        <w:widowControl w:val="0"/>
        <w:suppressAutoHyphens/>
        <w:jc w:val="both"/>
        <w:rPr>
          <w:i/>
        </w:rPr>
      </w:pPr>
      <w:r w:rsidRPr="00D863D0">
        <w:rPr>
          <w:i/>
        </w:rPr>
        <w:t xml:space="preserve">Na dzień ogłoszenia przetargu do ceny wywoławczej, wadium i postąpienia należy doliczyć podatek VAT w stawce 23% </w:t>
      </w:r>
      <w:r w:rsidRPr="00D863D0">
        <w:rPr>
          <w:i/>
          <w:u w:val="single"/>
        </w:rPr>
        <w:t>z zastrzeżeniem</w:t>
      </w:r>
      <w:r w:rsidRPr="00D863D0">
        <w:rPr>
          <w:i/>
        </w:rPr>
        <w:t>, że</w:t>
      </w:r>
    </w:p>
    <w:p w14:paraId="16E822DA" w14:textId="77777777" w:rsidR="00317D2D" w:rsidRPr="00D863D0" w:rsidRDefault="00317D2D" w:rsidP="00317D2D">
      <w:pPr>
        <w:pStyle w:val="Akapitzlist"/>
        <w:widowControl w:val="0"/>
        <w:numPr>
          <w:ilvl w:val="0"/>
          <w:numId w:val="4"/>
        </w:numPr>
        <w:suppressAutoHyphens/>
        <w:ind w:left="426"/>
        <w:jc w:val="both"/>
        <w:rPr>
          <w:bCs/>
          <w:i/>
          <w:color w:val="333333"/>
        </w:rPr>
      </w:pPr>
      <w:r w:rsidRPr="00D863D0">
        <w:rPr>
          <w:i/>
        </w:rPr>
        <w:t>d</w:t>
      </w:r>
      <w:r w:rsidRPr="00D863D0">
        <w:rPr>
          <w:bCs/>
          <w:i/>
          <w:color w:val="333333"/>
        </w:rPr>
        <w:t>o wylicytowanej</w:t>
      </w:r>
      <w:r w:rsidRPr="00D863D0">
        <w:rPr>
          <w:rFonts w:ascii="PT Sans" w:hAnsi="PT Sans" w:cs="Helvetica"/>
          <w:bCs/>
          <w:i/>
          <w:color w:val="333333"/>
        </w:rPr>
        <w:t xml:space="preserve"> </w:t>
      </w:r>
      <w:r w:rsidRPr="00D863D0">
        <w:rPr>
          <w:bCs/>
          <w:i/>
          <w:color w:val="333333"/>
        </w:rPr>
        <w:t>ceny sprzedaży zostanie doliczony podatek VAT, jeżeli obowiązek jego naliczenia wystąpi w dacie sprzedaży nieruchomości zgodnie z przepisami obowiązującymi w dniu podpisania aktu notarialnego;</w:t>
      </w:r>
    </w:p>
    <w:p w14:paraId="628DD2E5" w14:textId="77777777" w:rsidR="00317D2D" w:rsidRPr="00D863D0" w:rsidRDefault="00317D2D" w:rsidP="00317D2D">
      <w:pPr>
        <w:pStyle w:val="Akapitzlist"/>
        <w:widowControl w:val="0"/>
        <w:numPr>
          <w:ilvl w:val="0"/>
          <w:numId w:val="4"/>
        </w:numPr>
        <w:suppressAutoHyphens/>
        <w:ind w:left="426"/>
        <w:jc w:val="both"/>
        <w:rPr>
          <w:bCs/>
          <w:i/>
          <w:color w:val="333333"/>
        </w:rPr>
      </w:pPr>
      <w:r w:rsidRPr="00D863D0">
        <w:rPr>
          <w:bCs/>
          <w:i/>
          <w:color w:val="333333"/>
        </w:rPr>
        <w:t>w przypadku nabywcy będącego czynnym płatnikiem podatku VAT, sprzedający czyli PlantiCo jak i nabywca, złożą wspólne oświadczenie organowi skarbowemu o wyborze opodatkowania stawką VAT w wysokości 23%.</w:t>
      </w:r>
    </w:p>
    <w:p w14:paraId="75E082E4" w14:textId="77777777" w:rsidR="00317D2D" w:rsidRPr="008A245C" w:rsidRDefault="00317D2D" w:rsidP="00317D2D">
      <w:pPr>
        <w:overflowPunct/>
        <w:autoSpaceDE/>
        <w:autoSpaceDN/>
        <w:adjustRightInd/>
        <w:jc w:val="both"/>
        <w:textAlignment w:val="auto"/>
        <w:rPr>
          <w:sz w:val="18"/>
          <w:szCs w:val="18"/>
        </w:rPr>
      </w:pPr>
    </w:p>
    <w:p w14:paraId="410A4DA7" w14:textId="77777777" w:rsidR="00317D2D" w:rsidRPr="005423E7" w:rsidRDefault="00317D2D" w:rsidP="00317D2D">
      <w:pPr>
        <w:overflowPunct/>
        <w:autoSpaceDE/>
        <w:autoSpaceDN/>
        <w:adjustRightInd/>
        <w:jc w:val="both"/>
        <w:textAlignment w:val="auto"/>
      </w:pPr>
      <w:r w:rsidRPr="005423E7">
        <w:t>Warunkiem przystąpienia do przetargu jest:</w:t>
      </w:r>
    </w:p>
    <w:p w14:paraId="4351DE01" w14:textId="77777777" w:rsidR="00317D2D" w:rsidRPr="00ED3C50" w:rsidRDefault="00317D2D" w:rsidP="00317D2D">
      <w:pPr>
        <w:overflowPunct/>
        <w:autoSpaceDE/>
        <w:autoSpaceDN/>
        <w:adjustRightInd/>
        <w:jc w:val="both"/>
        <w:textAlignment w:val="auto"/>
        <w:rPr>
          <w:sz w:val="6"/>
          <w:szCs w:val="6"/>
        </w:rPr>
      </w:pPr>
    </w:p>
    <w:p w14:paraId="36BE9A24" w14:textId="413DD7F6" w:rsidR="00317D2D" w:rsidRPr="007D0E8B" w:rsidRDefault="00317D2D" w:rsidP="00317D2D">
      <w:pPr>
        <w:numPr>
          <w:ilvl w:val="0"/>
          <w:numId w:val="2"/>
        </w:numPr>
        <w:tabs>
          <w:tab w:val="clear" w:pos="720"/>
        </w:tabs>
        <w:overflowPunct/>
        <w:autoSpaceDE/>
        <w:autoSpaceDN/>
        <w:adjustRightInd/>
        <w:ind w:left="284" w:hanging="283"/>
        <w:jc w:val="both"/>
        <w:textAlignment w:val="auto"/>
        <w:rPr>
          <w:bCs/>
        </w:rPr>
      </w:pPr>
      <w:r w:rsidRPr="005423E7">
        <w:t xml:space="preserve">Wpłacenie wadium w w/w kwocie w terminie do dnia </w:t>
      </w:r>
      <w:r w:rsidR="00D53331">
        <w:rPr>
          <w:b/>
          <w:u w:val="single"/>
        </w:rPr>
        <w:t>24</w:t>
      </w:r>
      <w:r w:rsidR="007D0E8B" w:rsidRPr="001945DD">
        <w:rPr>
          <w:b/>
          <w:u w:val="single"/>
        </w:rPr>
        <w:t>.1</w:t>
      </w:r>
      <w:r w:rsidR="00D53331">
        <w:rPr>
          <w:b/>
          <w:u w:val="single"/>
        </w:rPr>
        <w:t>1</w:t>
      </w:r>
      <w:r w:rsidRPr="001945DD">
        <w:rPr>
          <w:b/>
          <w:u w:val="single"/>
        </w:rPr>
        <w:t>.202</w:t>
      </w:r>
      <w:r w:rsidR="008A245C" w:rsidRPr="001945DD">
        <w:rPr>
          <w:b/>
          <w:u w:val="single"/>
        </w:rPr>
        <w:t>1</w:t>
      </w:r>
      <w:r w:rsidRPr="001945DD">
        <w:rPr>
          <w:b/>
          <w:u w:val="single"/>
        </w:rPr>
        <w:t>r</w:t>
      </w:r>
      <w:r w:rsidRPr="001945DD">
        <w:t>.</w:t>
      </w:r>
      <w:r w:rsidRPr="005423E7">
        <w:t xml:space="preserve"> na konto: </w:t>
      </w:r>
      <w:r w:rsidRPr="005423E7">
        <w:rPr>
          <w:b/>
        </w:rPr>
        <w:t>PlantiCo Zielonki Sp. z o.o., WBS O/Stare Babice</w:t>
      </w:r>
      <w:r w:rsidRPr="005423E7">
        <w:t xml:space="preserve"> </w:t>
      </w:r>
      <w:r w:rsidRPr="005423E7">
        <w:rPr>
          <w:b/>
        </w:rPr>
        <w:t>30 8015 0004 3006 7191 2030 0002</w:t>
      </w:r>
      <w:r w:rsidR="00A80F5F">
        <w:rPr>
          <w:b/>
        </w:rPr>
        <w:t xml:space="preserve"> </w:t>
      </w:r>
      <w:bookmarkStart w:id="4" w:name="_Hlk70505875"/>
      <w:r w:rsidR="00D863D0" w:rsidRPr="00D863D0">
        <w:rPr>
          <w:bCs/>
        </w:rPr>
        <w:t>W</w:t>
      </w:r>
      <w:r w:rsidR="00A80F5F" w:rsidRPr="00A80F5F">
        <w:rPr>
          <w:bCs/>
        </w:rPr>
        <w:t xml:space="preserve"> tytule należy </w:t>
      </w:r>
      <w:r w:rsidR="00EA2615">
        <w:rPr>
          <w:bCs/>
        </w:rPr>
        <w:t xml:space="preserve">bezwzględnie </w:t>
      </w:r>
      <w:r w:rsidR="00A80F5F" w:rsidRPr="00A80F5F">
        <w:rPr>
          <w:bCs/>
        </w:rPr>
        <w:t>podać numer działki</w:t>
      </w:r>
      <w:bookmarkEnd w:id="4"/>
      <w:r w:rsidR="007D0E8B">
        <w:rPr>
          <w:b/>
        </w:rPr>
        <w:t xml:space="preserve">, </w:t>
      </w:r>
      <w:r w:rsidR="007D0E8B" w:rsidRPr="007D0E8B">
        <w:rPr>
          <w:bCs/>
        </w:rPr>
        <w:t>której wpłata dotyczy</w:t>
      </w:r>
      <w:r w:rsidR="001945DD">
        <w:rPr>
          <w:bCs/>
        </w:rPr>
        <w:t>.</w:t>
      </w:r>
    </w:p>
    <w:p w14:paraId="492C1F62" w14:textId="77777777" w:rsidR="00317D2D" w:rsidRPr="005423E7" w:rsidRDefault="00317D2D" w:rsidP="00317D2D">
      <w:pPr>
        <w:numPr>
          <w:ilvl w:val="0"/>
          <w:numId w:val="2"/>
        </w:numPr>
        <w:tabs>
          <w:tab w:val="clear" w:pos="720"/>
        </w:tabs>
        <w:overflowPunct/>
        <w:autoSpaceDE/>
        <w:adjustRightInd/>
        <w:spacing w:before="100" w:beforeAutospacing="1" w:after="100" w:afterAutospacing="1"/>
        <w:ind w:left="284" w:hanging="283"/>
        <w:jc w:val="both"/>
        <w:textAlignment w:val="auto"/>
      </w:pPr>
      <w:r w:rsidRPr="005423E7">
        <w:t>Wadium wpłacone przez oferenta, który nie przystąpi do licytacji lub nie zgłosi postąpienia ponad cenę wywoławczą przepada na rzecz Spółki.</w:t>
      </w:r>
    </w:p>
    <w:p w14:paraId="3CBCD74E" w14:textId="77777777" w:rsidR="00317D2D" w:rsidRPr="005423E7" w:rsidRDefault="00317D2D" w:rsidP="00317D2D">
      <w:pPr>
        <w:numPr>
          <w:ilvl w:val="0"/>
          <w:numId w:val="2"/>
        </w:numPr>
        <w:tabs>
          <w:tab w:val="clear" w:pos="720"/>
        </w:tabs>
        <w:overflowPunct/>
        <w:autoSpaceDE/>
        <w:autoSpaceDN/>
        <w:adjustRightInd/>
        <w:spacing w:before="100" w:beforeAutospacing="1" w:after="100" w:afterAutospacing="1"/>
        <w:ind w:left="284" w:hanging="283"/>
        <w:jc w:val="both"/>
        <w:textAlignment w:val="auto"/>
      </w:pPr>
      <w:r w:rsidRPr="005423E7">
        <w:t>Wszyscy przystępujący do przetargu zobowiązani są do wylegitymowania się dowodem wpłaty wadium przed przystąpieniem do licytacji. W stosunku do nabywcy, który wygra przetarg, wadium zalicza się na poczet ceny nabycia, zaś w razie odstąpienia od nabycia lub uchylania się od nabycia przez wygrywającego przetarg, wpłacone wadium przepada na rzecz sprzedającego. Pozostałym uczestnikom przetargu wadium zostanie zwrócone na podane przez nich konto w następnym dniu po przetargu.</w:t>
      </w:r>
    </w:p>
    <w:p w14:paraId="339CA9F9" w14:textId="77777777" w:rsidR="00317D2D" w:rsidRPr="005423E7" w:rsidRDefault="00317D2D" w:rsidP="00317D2D">
      <w:pPr>
        <w:numPr>
          <w:ilvl w:val="0"/>
          <w:numId w:val="2"/>
        </w:numPr>
        <w:tabs>
          <w:tab w:val="clear" w:pos="720"/>
        </w:tabs>
        <w:overflowPunct/>
        <w:autoSpaceDE/>
        <w:autoSpaceDN/>
        <w:adjustRightInd/>
        <w:spacing w:before="100" w:beforeAutospacing="1" w:after="100" w:afterAutospacing="1"/>
        <w:ind w:left="284" w:hanging="283"/>
        <w:jc w:val="both"/>
        <w:textAlignment w:val="auto"/>
      </w:pPr>
      <w:r w:rsidRPr="005423E7">
        <w:t xml:space="preserve">Wadium zostanie zwrócone oferentowi, który wygrał przetarg, jeżeli Spółka nie uzyska zgody na sprzedaż, zgodnie z przepisami obowiązującymi w dniu przetargu. </w:t>
      </w:r>
    </w:p>
    <w:p w14:paraId="1C3178BF" w14:textId="77777777" w:rsidR="00317D2D" w:rsidRPr="005423E7" w:rsidRDefault="00317D2D" w:rsidP="00317D2D">
      <w:pPr>
        <w:numPr>
          <w:ilvl w:val="0"/>
          <w:numId w:val="2"/>
        </w:numPr>
        <w:tabs>
          <w:tab w:val="clear" w:pos="720"/>
        </w:tabs>
        <w:overflowPunct/>
        <w:autoSpaceDE/>
        <w:autoSpaceDN/>
        <w:adjustRightInd/>
        <w:spacing w:before="100" w:beforeAutospacing="1" w:after="100" w:afterAutospacing="1"/>
        <w:ind w:left="284" w:hanging="283"/>
        <w:jc w:val="both"/>
        <w:textAlignment w:val="auto"/>
      </w:pPr>
      <w:r w:rsidRPr="005423E7">
        <w:t>Należność za wylicytowaną nieruchomość w całości musi być wpłacona przed podpisaniem warunkowej umowy sprzedaży sporządzonej w formie aktu notarialnego. Koszty aktu notarialnego ponosi nabywca.</w:t>
      </w:r>
    </w:p>
    <w:p w14:paraId="617F713C" w14:textId="77777777" w:rsidR="00EA2615" w:rsidRPr="00EA2615" w:rsidRDefault="00317D2D" w:rsidP="00EA2615">
      <w:pPr>
        <w:numPr>
          <w:ilvl w:val="0"/>
          <w:numId w:val="2"/>
        </w:numPr>
        <w:tabs>
          <w:tab w:val="clear" w:pos="720"/>
        </w:tabs>
        <w:overflowPunct/>
        <w:autoSpaceDE/>
        <w:autoSpaceDN/>
        <w:adjustRightInd/>
        <w:ind w:left="284" w:hanging="283"/>
        <w:jc w:val="both"/>
        <w:textAlignment w:val="auto"/>
        <w:rPr>
          <w:rFonts w:eastAsia="Arial Unicode MS"/>
          <w:color w:val="0D0D0D"/>
          <w:kern w:val="1"/>
          <w:lang w:eastAsia="hi-IN" w:bidi="hi-IN"/>
        </w:rPr>
      </w:pPr>
      <w:r w:rsidRPr="005423E7">
        <w:t>Spółka informuje, że prawo pierwokupu nieruchomości będącej przedmiotem niniejszego ogłoszenia przetargowego przysługuje</w:t>
      </w:r>
      <w:r>
        <w:t xml:space="preserve"> </w:t>
      </w:r>
    </w:p>
    <w:p w14:paraId="30F1EF36" w14:textId="1993C7E8" w:rsidR="00317D2D" w:rsidRDefault="00EA2615" w:rsidP="00EA2615">
      <w:pPr>
        <w:overflowPunct/>
        <w:autoSpaceDE/>
        <w:autoSpaceDN/>
        <w:adjustRightInd/>
        <w:ind w:left="284"/>
        <w:jc w:val="both"/>
        <w:textAlignment w:val="auto"/>
      </w:pPr>
      <w:r>
        <w:lastRenderedPageBreak/>
        <w:t xml:space="preserve">- </w:t>
      </w:r>
      <w:r w:rsidR="00317D2D" w:rsidRPr="005423E7">
        <w:t>na podstawie art. 30a Ustawy z dnia 20 lipca 2017 r. /Dz.U. z 2017 poz. 1529 z późn. zmianami/ o  Krajowym Zasobie Nieruchomości, Krajowemu Zasobowi Nieruchomości;</w:t>
      </w:r>
    </w:p>
    <w:p w14:paraId="5568C4DB" w14:textId="1FA0E4D0" w:rsidR="00EA2615" w:rsidRPr="0011046F" w:rsidRDefault="00EA2615" w:rsidP="00EA2615">
      <w:pPr>
        <w:overflowPunct/>
        <w:autoSpaceDE/>
        <w:autoSpaceDN/>
        <w:adjustRightInd/>
        <w:ind w:left="284"/>
        <w:jc w:val="both"/>
        <w:textAlignment w:val="auto"/>
        <w:rPr>
          <w:rFonts w:eastAsia="Arial Unicode MS"/>
          <w:color w:val="0D0D0D"/>
          <w:kern w:val="1"/>
          <w:lang w:eastAsia="hi-IN" w:bidi="hi-IN"/>
        </w:rPr>
      </w:pPr>
      <w:r>
        <w:t>- przy nabyciu gruntów o pow. do 1ha na podst. art. 3 ust. 4. Ustawy z dnia 11 kwietnia 2003 /Dz.U. z 2020r. poz. 1665/ o kształtowaniu ustroju rolnego z zastrzeżeniem art. 3. Ust. 7 Krajowemu Ośrodkowi Wsparcia Rolnictwa</w:t>
      </w:r>
    </w:p>
    <w:p w14:paraId="4C72AA75" w14:textId="77777777" w:rsidR="00317D2D" w:rsidRPr="005423E7" w:rsidRDefault="00317D2D" w:rsidP="00EA2615">
      <w:pPr>
        <w:numPr>
          <w:ilvl w:val="0"/>
          <w:numId w:val="2"/>
        </w:numPr>
        <w:tabs>
          <w:tab w:val="clear" w:pos="720"/>
        </w:tabs>
        <w:overflowPunct/>
        <w:autoSpaceDE/>
        <w:autoSpaceDN/>
        <w:adjustRightInd/>
        <w:ind w:left="284" w:hanging="283"/>
        <w:jc w:val="both"/>
        <w:textAlignment w:val="auto"/>
      </w:pPr>
      <w:r w:rsidRPr="005423E7">
        <w:t>Nabycie nieruchomości przez cudzoziemców może nastąpić, pod rygorem utraty wadium, po spełnieniu wymogów określonych w Ustawie z dnia 24.03.1920 r. o nabywaniu nieruchomości przez cudzoziemców (Dz.U. z 2017 r., poz. 2278).</w:t>
      </w:r>
    </w:p>
    <w:p w14:paraId="66021B0D" w14:textId="77777777" w:rsidR="00317D2D" w:rsidRPr="005423E7" w:rsidRDefault="00317D2D" w:rsidP="00317D2D">
      <w:pPr>
        <w:numPr>
          <w:ilvl w:val="0"/>
          <w:numId w:val="2"/>
        </w:numPr>
        <w:tabs>
          <w:tab w:val="clear" w:pos="720"/>
        </w:tabs>
        <w:overflowPunct/>
        <w:autoSpaceDE/>
        <w:autoSpaceDN/>
        <w:adjustRightInd/>
        <w:spacing w:before="100" w:beforeAutospacing="1" w:after="100" w:afterAutospacing="1"/>
        <w:ind w:left="284" w:hanging="283"/>
        <w:jc w:val="both"/>
        <w:textAlignment w:val="auto"/>
      </w:pPr>
      <w:r w:rsidRPr="005423E7">
        <w:t>Nieruchomość można oglądać w dni robocze od poniedziałku do piątku po uprzednim telefonicznym uzgodnieniu z organizatorem przetargu.</w:t>
      </w:r>
    </w:p>
    <w:p w14:paraId="79D4A5AC" w14:textId="77777777" w:rsidR="00317D2D" w:rsidRPr="005423E7" w:rsidRDefault="00317D2D" w:rsidP="00317D2D">
      <w:pPr>
        <w:widowControl w:val="0"/>
        <w:numPr>
          <w:ilvl w:val="0"/>
          <w:numId w:val="2"/>
        </w:numPr>
        <w:tabs>
          <w:tab w:val="clear" w:pos="720"/>
        </w:tabs>
        <w:suppressAutoHyphens/>
        <w:ind w:left="284" w:hanging="283"/>
        <w:contextualSpacing/>
        <w:jc w:val="both"/>
        <w:rPr>
          <w:rFonts w:eastAsia="Arial Unicode MS"/>
          <w:kern w:val="2"/>
          <w:lang w:eastAsia="hi-IN" w:bidi="hi-IN"/>
        </w:rPr>
      </w:pPr>
      <w:r w:rsidRPr="005423E7">
        <w:rPr>
          <w:rFonts w:eastAsia="Arial Unicode MS"/>
          <w:kern w:val="2"/>
          <w:lang w:eastAsia="hi-IN" w:bidi="hi-IN"/>
        </w:rPr>
        <w:t xml:space="preserve">Szczegółowe warunki przetargu i </w:t>
      </w:r>
      <w:r w:rsidRPr="005423E7">
        <w:rPr>
          <w:rFonts w:eastAsia="Arial Unicode MS"/>
          <w:i/>
          <w:iCs/>
          <w:kern w:val="2"/>
          <w:lang w:eastAsia="hi-IN" w:bidi="hi-IN"/>
        </w:rPr>
        <w:t>Regulamin zbywania nieruchomości i ruchomości w PlantiCo Zielonki Sp. z o.o.</w:t>
      </w:r>
      <w:r w:rsidRPr="005423E7">
        <w:rPr>
          <w:rFonts w:eastAsia="Arial Unicode MS"/>
          <w:kern w:val="2"/>
          <w:lang w:eastAsia="hi-IN" w:bidi="hi-IN"/>
        </w:rPr>
        <w:t xml:space="preserve"> dostępne są na stronach internetowych </w:t>
      </w:r>
      <w:hyperlink r:id="rId8" w:history="1">
        <w:r w:rsidRPr="005423E7">
          <w:rPr>
            <w:rFonts w:eastAsia="Arial Unicode MS"/>
            <w:color w:val="0000FF"/>
            <w:kern w:val="2"/>
            <w:u w:val="single"/>
            <w:lang w:eastAsia="hi-IN" w:bidi="hi-IN"/>
          </w:rPr>
          <w:t>www.nasiona.pl</w:t>
        </w:r>
      </w:hyperlink>
      <w:r>
        <w:rPr>
          <w:rFonts w:eastAsia="Arial Unicode MS"/>
          <w:kern w:val="2"/>
          <w:lang w:eastAsia="hi-IN" w:bidi="hi-IN"/>
        </w:rPr>
        <w:t xml:space="preserve"> </w:t>
      </w:r>
      <w:hyperlink r:id="rId9" w:history="1">
        <w:r w:rsidRPr="00280F0F">
          <w:rPr>
            <w:rStyle w:val="Hipercze"/>
            <w:rFonts w:eastAsia="Arial Unicode MS"/>
            <w:kern w:val="2"/>
            <w:lang w:eastAsia="hi-IN" w:bidi="hi-IN"/>
          </w:rPr>
          <w:t>www.plantico.pl</w:t>
        </w:r>
      </w:hyperlink>
      <w:r w:rsidRPr="005423E7">
        <w:rPr>
          <w:rFonts w:eastAsia="Arial Unicode MS"/>
          <w:kern w:val="2"/>
          <w:lang w:eastAsia="hi-IN" w:bidi="hi-IN"/>
        </w:rPr>
        <w:t xml:space="preserve"> </w:t>
      </w:r>
      <w:hyperlink r:id="rId10" w:history="1">
        <w:r w:rsidRPr="005423E7">
          <w:rPr>
            <w:rFonts w:eastAsia="Arial Unicode MS"/>
            <w:color w:val="0000FF"/>
            <w:kern w:val="2"/>
            <w:u w:val="single"/>
            <w:lang w:eastAsia="hi-IN" w:bidi="hi-IN"/>
          </w:rPr>
          <w:t>www.nasiona-warzyw.pl</w:t>
        </w:r>
      </w:hyperlink>
      <w:r w:rsidRPr="005423E7">
        <w:rPr>
          <w:rFonts w:eastAsia="Arial Unicode MS"/>
          <w:kern w:val="2"/>
          <w:lang w:eastAsia="hi-IN" w:bidi="hi-IN"/>
        </w:rPr>
        <w:t xml:space="preserve"> Informacje </w:t>
      </w:r>
      <w:r w:rsidRPr="005423E7">
        <w:t>dotyczące przetargu i oferowanej nieruchomości można uzyskać pod nr. tel. (12) 623</w:t>
      </w:r>
      <w:r>
        <w:t>-</w:t>
      </w:r>
      <w:r w:rsidRPr="005423E7">
        <w:t>38</w:t>
      </w:r>
      <w:r>
        <w:t>-</w:t>
      </w:r>
      <w:r w:rsidRPr="005423E7">
        <w:t>31 w godz. 7-15.</w:t>
      </w:r>
    </w:p>
    <w:p w14:paraId="6DE4C386" w14:textId="77777777" w:rsidR="00317D2D" w:rsidRPr="005423E7" w:rsidRDefault="00317D2D" w:rsidP="00317D2D">
      <w:pPr>
        <w:numPr>
          <w:ilvl w:val="0"/>
          <w:numId w:val="2"/>
        </w:numPr>
        <w:tabs>
          <w:tab w:val="clear" w:pos="720"/>
        </w:tabs>
        <w:overflowPunct/>
        <w:autoSpaceDE/>
        <w:autoSpaceDN/>
        <w:adjustRightInd/>
        <w:spacing w:before="100" w:beforeAutospacing="1" w:after="100" w:afterAutospacing="1"/>
        <w:ind w:left="284" w:hanging="283"/>
        <w:jc w:val="both"/>
        <w:textAlignment w:val="auto"/>
      </w:pPr>
      <w:r w:rsidRPr="005423E7">
        <w:t>Spółka może odwołać lub unieważnić przetarg bez podania przyczyny oraz zastrzega sobie możliwość zmiany warunków przetargu.</w:t>
      </w:r>
    </w:p>
    <w:p w14:paraId="4C5F5EA1" w14:textId="57FA1981" w:rsidR="00821189" w:rsidRDefault="00821189" w:rsidP="00E96D87"/>
    <w:p w14:paraId="1C25DA90" w14:textId="77777777" w:rsidR="00D863D0" w:rsidRPr="00D863D0" w:rsidRDefault="00D863D0" w:rsidP="00D863D0">
      <w:pPr>
        <w:rPr>
          <w:bCs/>
          <w:i/>
          <w:iCs/>
        </w:rPr>
      </w:pPr>
      <w:r w:rsidRPr="00D863D0">
        <w:rPr>
          <w:bCs/>
          <w:i/>
          <w:iCs/>
        </w:rPr>
        <w:t xml:space="preserve">Osoba będąca rolnikiem indywidualnym może nabyć w postępowaniu przetargowym nieruchomości gruntowe o powierzchni do 1 ha bez zgody Dyrektora Generalnego KOWR po spełnieniu warunków wymienionych w ustawie z dnia 11 kwietnia 2003 r o kształtowaniu ustroju rolnego (Dz.U.2020.1655 </w:t>
      </w:r>
      <w:proofErr w:type="spellStart"/>
      <w:r w:rsidRPr="00D863D0">
        <w:rPr>
          <w:bCs/>
          <w:i/>
          <w:iCs/>
        </w:rPr>
        <w:t>t.j</w:t>
      </w:r>
      <w:proofErr w:type="spellEnd"/>
      <w:r w:rsidRPr="00D863D0">
        <w:rPr>
          <w:bCs/>
          <w:i/>
          <w:iCs/>
        </w:rPr>
        <w:t>.)</w:t>
      </w:r>
    </w:p>
    <w:p w14:paraId="733E96DC" w14:textId="77777777" w:rsidR="00D863D0" w:rsidRPr="00D863D0" w:rsidRDefault="00D863D0" w:rsidP="00D863D0">
      <w:pPr>
        <w:rPr>
          <w:bCs/>
          <w:i/>
          <w:iCs/>
        </w:rPr>
      </w:pPr>
    </w:p>
    <w:p w14:paraId="432E59E0" w14:textId="77777777" w:rsidR="00D863D0" w:rsidRPr="00D863D0" w:rsidRDefault="00D863D0" w:rsidP="00D863D0">
      <w:pPr>
        <w:rPr>
          <w:bCs/>
          <w:i/>
          <w:iCs/>
        </w:rPr>
      </w:pPr>
      <w:r w:rsidRPr="00D863D0">
        <w:rPr>
          <w:bCs/>
          <w:i/>
          <w:iCs/>
        </w:rPr>
        <w:t xml:space="preserve">Osoba niebędąca rolnikiem indywidualnym może nabyć w postępowaniu przetargowym nieruchomości gruntowe powyżej 1 ha, jednak po zakończonym przetargu Spółka PlantiCo Zielonki Sp. z o.o. razem z nabywcą zwrócą się do Dyrektora Generalnego KOWR o wyrażenie zgody w drodze decyzji administracyjnej na zakup gruntów rolnych zgodnie z ustawą z dnia 11 kwietnia 2003r. (DzU.2020.1655 </w:t>
      </w:r>
      <w:proofErr w:type="spellStart"/>
      <w:r w:rsidRPr="00D863D0">
        <w:rPr>
          <w:bCs/>
          <w:i/>
          <w:iCs/>
        </w:rPr>
        <w:t>t.j</w:t>
      </w:r>
      <w:proofErr w:type="spellEnd"/>
      <w:r w:rsidRPr="00D863D0">
        <w:rPr>
          <w:bCs/>
          <w:i/>
          <w:iCs/>
        </w:rPr>
        <w:t>.)</w:t>
      </w:r>
    </w:p>
    <w:p w14:paraId="643ACC33" w14:textId="77777777" w:rsidR="00D863D0" w:rsidRPr="00D863D0" w:rsidRDefault="00D863D0" w:rsidP="00D863D0">
      <w:pPr>
        <w:rPr>
          <w:bCs/>
          <w:i/>
          <w:iCs/>
        </w:rPr>
      </w:pPr>
    </w:p>
    <w:p w14:paraId="3EB8BAF6" w14:textId="77777777" w:rsidR="00D863D0" w:rsidRPr="00D863D0" w:rsidRDefault="00D863D0" w:rsidP="00D863D0">
      <w:pPr>
        <w:rPr>
          <w:bCs/>
          <w:i/>
          <w:iCs/>
        </w:rPr>
      </w:pPr>
      <w:r w:rsidRPr="00D863D0">
        <w:rPr>
          <w:bCs/>
          <w:i/>
          <w:iCs/>
        </w:rPr>
        <w:t xml:space="preserve"> Jeżeli osoba nie będąca rolnikiem indywidualnym uzyska zgodę Dyrektora Generalnego KOWR na zakup nieruchomości rolnej musi się zobowiązać do prowadzenia działalności rolniczej na nabywanej nieruchomości przez okres przynajmniej 5lat (w przypadku osoby fizycznej samodzielnie prowadzić gospodarstwo osobiście) oraz, że w okresie tym nieruchomość nabyta nie może być zbyta ani oddana w posiadanie innym podmiotom.</w:t>
      </w:r>
    </w:p>
    <w:p w14:paraId="30B1480D" w14:textId="77777777" w:rsidR="00D863D0" w:rsidRPr="00E96D87" w:rsidRDefault="00D863D0" w:rsidP="00E96D87"/>
    <w:sectPr w:rsidR="00D863D0" w:rsidRPr="00E96D87" w:rsidSect="00821189">
      <w:headerReference w:type="first" r:id="rId11"/>
      <w:footerReference w:type="first" r:id="rId12"/>
      <w:pgSz w:w="11907" w:h="16840" w:code="9"/>
      <w:pgMar w:top="1418" w:right="1417" w:bottom="1276" w:left="1417" w:header="142" w:footer="14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5A86" w14:textId="77777777" w:rsidR="00061A83" w:rsidRDefault="00061A83" w:rsidP="0010187E">
      <w:r>
        <w:separator/>
      </w:r>
    </w:p>
  </w:endnote>
  <w:endnote w:type="continuationSeparator" w:id="0">
    <w:p w14:paraId="10DB3829" w14:textId="77777777" w:rsidR="00061A83" w:rsidRDefault="00061A83" w:rsidP="0010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T Sans">
    <w:altName w:val="Times New Roman"/>
    <w:charset w:val="EE"/>
    <w:family w:val="swiss"/>
    <w:pitch w:val="variable"/>
    <w:sig w:usb0="A00002EF" w:usb1="5000204B" w:usb2="00000000" w:usb3="00000000" w:csb0="00000097"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70" w:type="dxa"/>
        <w:right w:w="70" w:type="dxa"/>
      </w:tblCellMar>
      <w:tblLook w:val="04A0" w:firstRow="1" w:lastRow="0" w:firstColumn="1" w:lastColumn="0" w:noHBand="0" w:noVBand="1"/>
    </w:tblPr>
    <w:tblGrid>
      <w:gridCol w:w="2977"/>
      <w:gridCol w:w="3260"/>
      <w:gridCol w:w="2835"/>
    </w:tblGrid>
    <w:tr w:rsidR="00821189" w:rsidRPr="00821189" w14:paraId="55406CE2" w14:textId="77777777" w:rsidTr="00821189">
      <w:trPr>
        <w:trHeight w:val="180"/>
      </w:trPr>
      <w:tc>
        <w:tcPr>
          <w:tcW w:w="2977" w:type="dxa"/>
          <w:tcBorders>
            <w:top w:val="single" w:sz="4" w:space="0" w:color="auto"/>
            <w:left w:val="nil"/>
            <w:bottom w:val="nil"/>
            <w:right w:val="nil"/>
          </w:tcBorders>
          <w:shd w:val="clear" w:color="auto" w:fill="auto"/>
          <w:vAlign w:val="center"/>
          <w:hideMark/>
        </w:tcPr>
        <w:p w14:paraId="41B2C3FE" w14:textId="77777777" w:rsidR="00821189" w:rsidRPr="00821189" w:rsidRDefault="00821189" w:rsidP="00821189">
          <w:pPr>
            <w:overflowPunct/>
            <w:autoSpaceDE/>
            <w:autoSpaceDN/>
            <w:adjustRightInd/>
            <w:jc w:val="center"/>
            <w:textAlignment w:val="auto"/>
            <w:rPr>
              <w:b/>
              <w:bCs/>
              <w:sz w:val="12"/>
              <w:szCs w:val="12"/>
            </w:rPr>
          </w:pPr>
          <w:r w:rsidRPr="00821189">
            <w:rPr>
              <w:b/>
              <w:bCs/>
              <w:sz w:val="12"/>
              <w:szCs w:val="12"/>
            </w:rPr>
            <w:t>Zakład Szkółkarski KZD Nowy Dwór</w:t>
          </w:r>
        </w:p>
      </w:tc>
      <w:tc>
        <w:tcPr>
          <w:tcW w:w="3260" w:type="dxa"/>
          <w:tcBorders>
            <w:top w:val="single" w:sz="4" w:space="0" w:color="auto"/>
            <w:left w:val="nil"/>
            <w:bottom w:val="nil"/>
            <w:right w:val="nil"/>
          </w:tcBorders>
          <w:shd w:val="clear" w:color="auto" w:fill="auto"/>
          <w:vAlign w:val="center"/>
          <w:hideMark/>
        </w:tcPr>
        <w:p w14:paraId="0215CB3B" w14:textId="77777777" w:rsidR="00821189" w:rsidRPr="00821189" w:rsidRDefault="00821189" w:rsidP="00821189">
          <w:pPr>
            <w:overflowPunct/>
            <w:autoSpaceDE/>
            <w:autoSpaceDN/>
            <w:adjustRightInd/>
            <w:jc w:val="center"/>
            <w:textAlignment w:val="auto"/>
            <w:rPr>
              <w:b/>
              <w:bCs/>
              <w:sz w:val="12"/>
              <w:szCs w:val="12"/>
            </w:rPr>
          </w:pPr>
          <w:r w:rsidRPr="00821189">
            <w:rPr>
              <w:b/>
              <w:bCs/>
              <w:sz w:val="12"/>
              <w:szCs w:val="12"/>
            </w:rPr>
            <w:t>Zakład Hodowlano Nasienny POLAN</w:t>
          </w:r>
        </w:p>
      </w:tc>
      <w:tc>
        <w:tcPr>
          <w:tcW w:w="2835" w:type="dxa"/>
          <w:tcBorders>
            <w:top w:val="single" w:sz="4" w:space="0" w:color="auto"/>
            <w:left w:val="nil"/>
            <w:bottom w:val="nil"/>
            <w:right w:val="nil"/>
          </w:tcBorders>
          <w:shd w:val="clear" w:color="auto" w:fill="auto"/>
          <w:noWrap/>
          <w:vAlign w:val="center"/>
          <w:hideMark/>
        </w:tcPr>
        <w:p w14:paraId="192255C0" w14:textId="77777777" w:rsidR="00821189" w:rsidRPr="00821189" w:rsidRDefault="00821189" w:rsidP="00821189">
          <w:pPr>
            <w:overflowPunct/>
            <w:autoSpaceDE/>
            <w:autoSpaceDN/>
            <w:adjustRightInd/>
            <w:jc w:val="center"/>
            <w:textAlignment w:val="auto"/>
            <w:rPr>
              <w:b/>
              <w:bCs/>
              <w:sz w:val="12"/>
              <w:szCs w:val="12"/>
            </w:rPr>
          </w:pPr>
          <w:r w:rsidRPr="00821189">
            <w:rPr>
              <w:b/>
              <w:bCs/>
              <w:sz w:val="12"/>
              <w:szCs w:val="12"/>
            </w:rPr>
            <w:t>Zakład Hodowlano Nasienny Spójnia Nochowo</w:t>
          </w:r>
        </w:p>
      </w:tc>
    </w:tr>
    <w:tr w:rsidR="00821189" w:rsidRPr="00821189" w14:paraId="5960F72E" w14:textId="77777777" w:rsidTr="00821189">
      <w:trPr>
        <w:trHeight w:val="180"/>
      </w:trPr>
      <w:tc>
        <w:tcPr>
          <w:tcW w:w="2977" w:type="dxa"/>
          <w:tcBorders>
            <w:top w:val="nil"/>
            <w:left w:val="nil"/>
            <w:bottom w:val="nil"/>
            <w:right w:val="nil"/>
          </w:tcBorders>
          <w:shd w:val="clear" w:color="auto" w:fill="auto"/>
          <w:vAlign w:val="center"/>
          <w:hideMark/>
        </w:tcPr>
        <w:p w14:paraId="239E0B8C"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Nowy Dwór Parcela 61, 96-115 Nowy Kawęczyn </w:t>
          </w:r>
        </w:p>
      </w:tc>
      <w:tc>
        <w:tcPr>
          <w:tcW w:w="3260" w:type="dxa"/>
          <w:tcBorders>
            <w:top w:val="nil"/>
            <w:left w:val="nil"/>
            <w:bottom w:val="nil"/>
            <w:right w:val="nil"/>
          </w:tcBorders>
          <w:shd w:val="clear" w:color="auto" w:fill="auto"/>
          <w:vAlign w:val="center"/>
          <w:hideMark/>
        </w:tcPr>
        <w:p w14:paraId="012DAD7D"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ul. Lucjana Rydla 53/55, 30-130 Kraków</w:t>
          </w:r>
        </w:p>
      </w:tc>
      <w:tc>
        <w:tcPr>
          <w:tcW w:w="2835" w:type="dxa"/>
          <w:tcBorders>
            <w:top w:val="nil"/>
            <w:left w:val="nil"/>
            <w:bottom w:val="nil"/>
            <w:right w:val="nil"/>
          </w:tcBorders>
          <w:shd w:val="clear" w:color="auto" w:fill="auto"/>
          <w:noWrap/>
          <w:vAlign w:val="center"/>
          <w:hideMark/>
        </w:tcPr>
        <w:p w14:paraId="50654DA8"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Nochowo, ul. Lipowa 22, 63-100 Śrem</w:t>
          </w:r>
        </w:p>
      </w:tc>
    </w:tr>
    <w:tr w:rsidR="00821189" w:rsidRPr="00821189" w14:paraId="6A9804CA" w14:textId="77777777" w:rsidTr="00821189">
      <w:trPr>
        <w:trHeight w:val="180"/>
      </w:trPr>
      <w:tc>
        <w:tcPr>
          <w:tcW w:w="2977" w:type="dxa"/>
          <w:tcBorders>
            <w:top w:val="nil"/>
            <w:left w:val="nil"/>
            <w:bottom w:val="nil"/>
            <w:right w:val="nil"/>
          </w:tcBorders>
          <w:shd w:val="clear" w:color="auto" w:fill="auto"/>
          <w:noWrap/>
          <w:vAlign w:val="center"/>
          <w:hideMark/>
        </w:tcPr>
        <w:p w14:paraId="77F77A25"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tel. 46 833 36 52, www.kzd.com.pl</w:t>
          </w:r>
        </w:p>
      </w:tc>
      <w:tc>
        <w:tcPr>
          <w:tcW w:w="3260" w:type="dxa"/>
          <w:tcBorders>
            <w:top w:val="nil"/>
            <w:left w:val="nil"/>
            <w:bottom w:val="nil"/>
            <w:right w:val="nil"/>
          </w:tcBorders>
          <w:shd w:val="clear" w:color="auto" w:fill="auto"/>
          <w:noWrap/>
          <w:vAlign w:val="center"/>
          <w:hideMark/>
        </w:tcPr>
        <w:p w14:paraId="6C15E6DC"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tel. 12 623 38 31, www.nasiona.pl</w:t>
          </w:r>
        </w:p>
      </w:tc>
      <w:tc>
        <w:tcPr>
          <w:tcW w:w="2835" w:type="dxa"/>
          <w:tcBorders>
            <w:top w:val="nil"/>
            <w:left w:val="nil"/>
            <w:bottom w:val="nil"/>
            <w:right w:val="nil"/>
          </w:tcBorders>
          <w:shd w:val="clear" w:color="auto" w:fill="auto"/>
          <w:noWrap/>
          <w:vAlign w:val="center"/>
          <w:hideMark/>
        </w:tcPr>
        <w:p w14:paraId="1F4664DC" w14:textId="77777777" w:rsidR="00821189" w:rsidRPr="00821189" w:rsidRDefault="00821189" w:rsidP="00821189">
          <w:pPr>
            <w:overflowPunct/>
            <w:autoSpaceDE/>
            <w:autoSpaceDN/>
            <w:adjustRightInd/>
            <w:jc w:val="center"/>
            <w:textAlignment w:val="auto"/>
            <w:rPr>
              <w:sz w:val="12"/>
              <w:szCs w:val="12"/>
            </w:rPr>
          </w:pPr>
          <w:r w:rsidRPr="00821189">
            <w:rPr>
              <w:sz w:val="12"/>
              <w:szCs w:val="12"/>
            </w:rPr>
            <w:t>tel. 61 28 33 427, www.nasiona-warzyw.pl</w:t>
          </w:r>
        </w:p>
      </w:tc>
    </w:tr>
    <w:tr w:rsidR="00821189" w:rsidRPr="00821189" w14:paraId="61357731" w14:textId="77777777" w:rsidTr="00821189">
      <w:trPr>
        <w:trHeight w:val="75"/>
      </w:trPr>
      <w:tc>
        <w:tcPr>
          <w:tcW w:w="2977" w:type="dxa"/>
          <w:tcBorders>
            <w:top w:val="nil"/>
            <w:left w:val="nil"/>
            <w:bottom w:val="nil"/>
            <w:right w:val="nil"/>
          </w:tcBorders>
          <w:shd w:val="clear" w:color="auto" w:fill="auto"/>
          <w:noWrap/>
          <w:vAlign w:val="bottom"/>
          <w:hideMark/>
        </w:tcPr>
        <w:p w14:paraId="64FCB46A" w14:textId="77777777" w:rsidR="00821189" w:rsidRPr="00821189" w:rsidRDefault="00821189" w:rsidP="00821189">
          <w:pPr>
            <w:overflowPunct/>
            <w:autoSpaceDE/>
            <w:autoSpaceDN/>
            <w:adjustRightInd/>
            <w:jc w:val="center"/>
            <w:textAlignment w:val="auto"/>
            <w:rPr>
              <w:sz w:val="12"/>
              <w:szCs w:val="12"/>
            </w:rPr>
          </w:pPr>
        </w:p>
      </w:tc>
      <w:tc>
        <w:tcPr>
          <w:tcW w:w="6093" w:type="dxa"/>
          <w:gridSpan w:val="2"/>
          <w:tcBorders>
            <w:top w:val="nil"/>
            <w:left w:val="nil"/>
            <w:bottom w:val="nil"/>
            <w:right w:val="nil"/>
          </w:tcBorders>
          <w:shd w:val="clear" w:color="auto" w:fill="auto"/>
          <w:vAlign w:val="center"/>
          <w:hideMark/>
        </w:tcPr>
        <w:p w14:paraId="4DA22A16" w14:textId="77777777" w:rsidR="00821189" w:rsidRPr="00821189" w:rsidRDefault="00821189" w:rsidP="00821189">
          <w:pPr>
            <w:overflowPunct/>
            <w:autoSpaceDE/>
            <w:autoSpaceDN/>
            <w:adjustRightInd/>
            <w:textAlignment w:val="auto"/>
          </w:pPr>
        </w:p>
      </w:tc>
    </w:tr>
    <w:tr w:rsidR="00821189" w:rsidRPr="00821189" w14:paraId="05B91FB4" w14:textId="77777777" w:rsidTr="00821189">
      <w:trPr>
        <w:trHeight w:val="300"/>
      </w:trPr>
      <w:tc>
        <w:tcPr>
          <w:tcW w:w="9070" w:type="dxa"/>
          <w:gridSpan w:val="3"/>
          <w:tcBorders>
            <w:top w:val="nil"/>
            <w:left w:val="nil"/>
            <w:bottom w:val="nil"/>
            <w:right w:val="nil"/>
          </w:tcBorders>
          <w:shd w:val="clear" w:color="auto" w:fill="auto"/>
          <w:vAlign w:val="center"/>
          <w:hideMark/>
        </w:tcPr>
        <w:p w14:paraId="5B2A6D8A" w14:textId="3A53291C" w:rsidR="00821189" w:rsidRPr="00821189" w:rsidRDefault="00821189" w:rsidP="00821189">
          <w:pPr>
            <w:overflowPunct/>
            <w:autoSpaceDE/>
            <w:autoSpaceDN/>
            <w:adjustRightInd/>
            <w:jc w:val="center"/>
            <w:textAlignment w:val="auto"/>
            <w:rPr>
              <w:color w:val="000000"/>
              <w:sz w:val="12"/>
              <w:szCs w:val="12"/>
            </w:rPr>
          </w:pPr>
          <w:r w:rsidRPr="00821189">
            <w:rPr>
              <w:color w:val="000000"/>
              <w:sz w:val="12"/>
              <w:szCs w:val="12"/>
            </w:rPr>
            <w:t xml:space="preserve">NIP 5270206062 REGON 010118053, KRS 0000036476, Sąd Rejonowy dla m.st. Warszawy, XIV Wydział Gospodarczy, kapitał zakładowy 68.619.100- zł;                                                                                                                                                  </w:t>
          </w:r>
          <w:r w:rsidR="001E15CF" w:rsidRPr="00B9687B">
            <w:rPr>
              <w:color w:val="000000"/>
              <w:sz w:val="12"/>
              <w:szCs w:val="12"/>
            </w:rPr>
            <w:t>BDO 000024444</w:t>
          </w:r>
          <w:r w:rsidR="001E15CF">
            <w:rPr>
              <w:color w:val="000000"/>
              <w:sz w:val="12"/>
              <w:szCs w:val="12"/>
            </w:rPr>
            <w:t xml:space="preserve">, </w:t>
          </w:r>
          <w:r w:rsidRPr="00821189">
            <w:rPr>
              <w:color w:val="000000"/>
              <w:sz w:val="12"/>
              <w:szCs w:val="12"/>
            </w:rPr>
            <w:t>konto bankowe: WBS O/Stare Babice 30 8015 0004 3006 7191 2030 0002</w:t>
          </w:r>
        </w:p>
      </w:tc>
    </w:tr>
  </w:tbl>
  <w:p w14:paraId="2039327F" w14:textId="3F435186" w:rsidR="0010187E" w:rsidRPr="00361691" w:rsidRDefault="0010187E" w:rsidP="00D1238C">
    <w:pPr>
      <w:pStyle w:val="Stopka"/>
      <w:tabs>
        <w:tab w:val="clear" w:pos="4536"/>
      </w:tabs>
      <w:rPr>
        <w:rFonts w:asciiTheme="minorHAnsi" w:hAnsiTheme="minorHAnsi"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2A9A" w14:textId="77777777" w:rsidR="00061A83" w:rsidRDefault="00061A83" w:rsidP="0010187E">
      <w:r>
        <w:separator/>
      </w:r>
    </w:p>
  </w:footnote>
  <w:footnote w:type="continuationSeparator" w:id="0">
    <w:p w14:paraId="22D4144E" w14:textId="77777777" w:rsidR="00061A83" w:rsidRDefault="00061A83" w:rsidP="0010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8AF" w14:textId="2D11626D" w:rsidR="002574A0" w:rsidRDefault="00A2173C" w:rsidP="0010187E">
    <w:pPr>
      <w:spacing w:line="380" w:lineRule="atLeast"/>
      <w:ind w:right="249"/>
      <w:jc w:val="center"/>
      <w:rPr>
        <w:sz w:val="18"/>
        <w:szCs w:val="18"/>
      </w:rPr>
    </w:pPr>
    <w:r>
      <w:rPr>
        <w:noProof/>
      </w:rPr>
      <w:drawing>
        <wp:anchor distT="0" distB="0" distL="114300" distR="114300" simplePos="0" relativeHeight="251667456" behindDoc="0" locked="0" layoutInCell="1" allowOverlap="1" wp14:anchorId="355C83A8" wp14:editId="00456B8D">
          <wp:simplePos x="0" y="0"/>
          <wp:positionH relativeFrom="column">
            <wp:posOffset>3091180</wp:posOffset>
          </wp:positionH>
          <wp:positionV relativeFrom="paragraph">
            <wp:posOffset>243205</wp:posOffset>
          </wp:positionV>
          <wp:extent cx="1123200" cy="309600"/>
          <wp:effectExtent l="0" t="0" r="1270" b="0"/>
          <wp:wrapThrough wrapText="bothSides">
            <wp:wrapPolygon edited="0">
              <wp:start x="0" y="0"/>
              <wp:lineTo x="0" y="19959"/>
              <wp:lineTo x="21258" y="19959"/>
              <wp:lineTo x="21258" y="0"/>
              <wp:lineTo x="0" y="0"/>
            </wp:wrapPolygon>
          </wp:wrapThrough>
          <wp:docPr id="20" name="Obraz 20" descr="lgzielon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gzielonk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66432" behindDoc="0" locked="0" layoutInCell="1" allowOverlap="1" wp14:anchorId="4B48FDBC" wp14:editId="0C1C6A0D">
          <wp:simplePos x="0" y="0"/>
          <wp:positionH relativeFrom="column">
            <wp:posOffset>138430</wp:posOffset>
          </wp:positionH>
          <wp:positionV relativeFrom="paragraph">
            <wp:posOffset>119380</wp:posOffset>
          </wp:positionV>
          <wp:extent cx="492760" cy="589915"/>
          <wp:effectExtent l="0" t="0" r="2540" b="63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92760" cy="58991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ED76FE">
      <w:rPr>
        <w:noProof/>
      </w:rPr>
      <w:drawing>
        <wp:anchor distT="0" distB="0" distL="114300" distR="114300" simplePos="0" relativeHeight="251659264" behindDoc="0" locked="0" layoutInCell="1" allowOverlap="1" wp14:anchorId="677CB4D9" wp14:editId="0A452535">
          <wp:simplePos x="0" y="0"/>
          <wp:positionH relativeFrom="margin">
            <wp:posOffset>5147945</wp:posOffset>
          </wp:positionH>
          <wp:positionV relativeFrom="paragraph">
            <wp:posOffset>114935</wp:posOffset>
          </wp:positionV>
          <wp:extent cx="490151" cy="611579"/>
          <wp:effectExtent l="0" t="0" r="571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0151" cy="611579"/>
                  </a:xfrm>
                  <a:prstGeom prst="rect">
                    <a:avLst/>
                  </a:prstGeom>
                </pic:spPr>
              </pic:pic>
            </a:graphicData>
          </a:graphic>
          <wp14:sizeRelH relativeFrom="margin">
            <wp14:pctWidth>0</wp14:pctWidth>
          </wp14:sizeRelH>
          <wp14:sizeRelV relativeFrom="margin">
            <wp14:pctHeight>0</wp14:pctHeight>
          </wp14:sizeRelV>
        </wp:anchor>
      </w:drawing>
    </w:r>
  </w:p>
  <w:p w14:paraId="002FC4BB" w14:textId="348D5562" w:rsidR="00DB6011" w:rsidRDefault="00A2173C" w:rsidP="00661CF0">
    <w:pPr>
      <w:spacing w:line="0" w:lineRule="atLeast"/>
      <w:jc w:val="center"/>
      <w:rPr>
        <w:color w:val="999999"/>
        <w:sz w:val="18"/>
        <w:szCs w:val="18"/>
      </w:rPr>
    </w:pPr>
    <w:r>
      <w:rPr>
        <w:noProof/>
      </w:rPr>
      <w:drawing>
        <wp:anchor distT="0" distB="0" distL="114300" distR="114300" simplePos="0" relativeHeight="251664384" behindDoc="0" locked="0" layoutInCell="1" allowOverlap="1" wp14:anchorId="548FB037" wp14:editId="5CA8EB46">
          <wp:simplePos x="0" y="0"/>
          <wp:positionH relativeFrom="column">
            <wp:posOffset>1329055</wp:posOffset>
          </wp:positionH>
          <wp:positionV relativeFrom="paragraph">
            <wp:posOffset>11430</wp:posOffset>
          </wp:positionV>
          <wp:extent cx="1066554" cy="299720"/>
          <wp:effectExtent l="0" t="0" r="635" b="508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554"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28B4F" w14:textId="55B90877" w:rsidR="00661CF0" w:rsidRPr="00661CF0" w:rsidRDefault="00661CF0" w:rsidP="00661CF0">
    <w:pPr>
      <w:spacing w:line="0" w:lineRule="atLeast"/>
      <w:jc w:val="center"/>
      <w:rPr>
        <w:color w:val="999999"/>
        <w:sz w:val="8"/>
        <w:szCs w:val="8"/>
      </w:rPr>
    </w:pPr>
  </w:p>
  <w:p w14:paraId="56A5319F" w14:textId="77777777" w:rsidR="00A2173C" w:rsidRDefault="00A2173C" w:rsidP="00661CF0">
    <w:pPr>
      <w:tabs>
        <w:tab w:val="left" w:pos="3719"/>
      </w:tabs>
      <w:spacing w:line="0" w:lineRule="atLeast"/>
      <w:jc w:val="center"/>
      <w:rPr>
        <w:b/>
        <w:bCs/>
        <w:color w:val="000000"/>
        <w:sz w:val="14"/>
        <w:szCs w:val="14"/>
      </w:rPr>
    </w:pPr>
  </w:p>
  <w:p w14:paraId="14FC668E" w14:textId="77777777" w:rsidR="00A2173C" w:rsidRPr="00D1238C" w:rsidRDefault="00A2173C" w:rsidP="00A2173C">
    <w:pPr>
      <w:spacing w:line="0" w:lineRule="atLeast"/>
      <w:rPr>
        <w:b/>
        <w:bCs/>
        <w:color w:val="000000"/>
        <w:sz w:val="10"/>
        <w:szCs w:val="10"/>
      </w:rPr>
    </w:pPr>
  </w:p>
  <w:p w14:paraId="4DADE994" w14:textId="45EBDEF0" w:rsidR="00661CF0" w:rsidRDefault="00D1238C" w:rsidP="00A2173C">
    <w:pPr>
      <w:spacing w:line="0" w:lineRule="atLeast"/>
      <w:jc w:val="center"/>
      <w:rPr>
        <w:b/>
        <w:bCs/>
        <w:color w:val="000000"/>
        <w:sz w:val="14"/>
        <w:szCs w:val="14"/>
      </w:rPr>
    </w:pPr>
    <w:r w:rsidRPr="00D1238C">
      <w:rPr>
        <w:b/>
        <w:bCs/>
        <w:color w:val="000000"/>
        <w:sz w:val="14"/>
        <w:szCs w:val="14"/>
      </w:rPr>
      <w:t>PlantiCo - Hodowla i Nasiennictwo Ogrodnicze Zielonki Sp. z o.o.</w:t>
    </w:r>
  </w:p>
  <w:p w14:paraId="04D4705D" w14:textId="5A25FBD3" w:rsidR="00D1238C" w:rsidRPr="00D1238C" w:rsidRDefault="00D1238C" w:rsidP="00A2173C">
    <w:pPr>
      <w:spacing w:line="0" w:lineRule="atLeast"/>
      <w:jc w:val="center"/>
      <w:rPr>
        <w:color w:val="000000"/>
        <w:sz w:val="14"/>
        <w:szCs w:val="14"/>
      </w:rPr>
    </w:pPr>
    <w:r w:rsidRPr="00D1238C">
      <w:rPr>
        <w:color w:val="000000"/>
        <w:sz w:val="14"/>
        <w:szCs w:val="14"/>
      </w:rPr>
      <w:t>Zielonki-Parcela, ul. Parkowa 1A, 05 - 082 Stare Babice tel. 22 722 90 66,  www.plantico.pl</w:t>
    </w:r>
  </w:p>
  <w:p w14:paraId="144C2BA7" w14:textId="471D1C3D" w:rsidR="00DB6011" w:rsidRPr="00ED76FE" w:rsidRDefault="00ED76FE" w:rsidP="00A2173C">
    <w:pPr>
      <w:spacing w:line="0" w:lineRule="atLeast"/>
      <w:jc w:val="center"/>
      <w:rPr>
        <w:color w:val="999999"/>
        <w:sz w:val="18"/>
        <w:szCs w:val="18"/>
      </w:rPr>
    </w:pPr>
    <w:r>
      <w:rPr>
        <w:noProof/>
        <w:color w:val="999999"/>
        <w:sz w:val="18"/>
        <w:szCs w:val="18"/>
      </w:rPr>
      <mc:AlternateContent>
        <mc:Choice Requires="wps">
          <w:drawing>
            <wp:anchor distT="0" distB="0" distL="114300" distR="114300" simplePos="0" relativeHeight="251663360" behindDoc="0" locked="0" layoutInCell="1" allowOverlap="1" wp14:anchorId="35325901" wp14:editId="4EDF03B8">
              <wp:simplePos x="0" y="0"/>
              <wp:positionH relativeFrom="margin">
                <wp:align>center</wp:align>
              </wp:positionH>
              <wp:positionV relativeFrom="paragraph">
                <wp:posOffset>63500</wp:posOffset>
              </wp:positionV>
              <wp:extent cx="3236726"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3236726" cy="0"/>
                      </a:xfrm>
                      <a:prstGeom prst="line">
                        <a:avLst/>
                      </a:prstGeom>
                      <a:ln w="3175">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41FF0" id="Łącznik prosty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25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" strokecolor="black [3213]"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555"/>
    <w:multiLevelType w:val="hybridMultilevel"/>
    <w:tmpl w:val="82E2930A"/>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 w15:restartNumberingAfterBreak="0">
    <w:nsid w:val="109975A2"/>
    <w:multiLevelType w:val="hybridMultilevel"/>
    <w:tmpl w:val="95A67E8A"/>
    <w:lvl w:ilvl="0" w:tplc="41E6612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4605FB"/>
    <w:multiLevelType w:val="multilevel"/>
    <w:tmpl w:val="2C0AE1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4F3D14BA"/>
    <w:multiLevelType w:val="hybridMultilevel"/>
    <w:tmpl w:val="B524B8C2"/>
    <w:lvl w:ilvl="0" w:tplc="105C0D4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962B8B"/>
    <w:multiLevelType w:val="hybridMultilevel"/>
    <w:tmpl w:val="F6B89CCA"/>
    <w:lvl w:ilvl="0" w:tplc="A1A4A720">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675C49"/>
    <w:multiLevelType w:val="hybridMultilevel"/>
    <w:tmpl w:val="72F23DE4"/>
    <w:lvl w:ilvl="0" w:tplc="105C0D4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A"/>
    <w:rsid w:val="00021EAA"/>
    <w:rsid w:val="00050CD2"/>
    <w:rsid w:val="00061A83"/>
    <w:rsid w:val="000A5860"/>
    <w:rsid w:val="000B1E11"/>
    <w:rsid w:val="000E6E82"/>
    <w:rsid w:val="0010187E"/>
    <w:rsid w:val="00101FA2"/>
    <w:rsid w:val="00114E12"/>
    <w:rsid w:val="00115C0B"/>
    <w:rsid w:val="00122AB1"/>
    <w:rsid w:val="001427E4"/>
    <w:rsid w:val="00147DEC"/>
    <w:rsid w:val="00151364"/>
    <w:rsid w:val="001648FA"/>
    <w:rsid w:val="001945DD"/>
    <w:rsid w:val="001A36D0"/>
    <w:rsid w:val="001B4686"/>
    <w:rsid w:val="001B79A3"/>
    <w:rsid w:val="001C28C4"/>
    <w:rsid w:val="001E15CF"/>
    <w:rsid w:val="001E73C3"/>
    <w:rsid w:val="001F52FB"/>
    <w:rsid w:val="00200672"/>
    <w:rsid w:val="002338BD"/>
    <w:rsid w:val="002574A0"/>
    <w:rsid w:val="002B5B4B"/>
    <w:rsid w:val="002C34DD"/>
    <w:rsid w:val="00307D4E"/>
    <w:rsid w:val="00317D2D"/>
    <w:rsid w:val="00340D21"/>
    <w:rsid w:val="00361691"/>
    <w:rsid w:val="00364688"/>
    <w:rsid w:val="003C109D"/>
    <w:rsid w:val="003E1CF9"/>
    <w:rsid w:val="003F15F9"/>
    <w:rsid w:val="004453DA"/>
    <w:rsid w:val="004529EC"/>
    <w:rsid w:val="004816C9"/>
    <w:rsid w:val="00501C58"/>
    <w:rsid w:val="00506585"/>
    <w:rsid w:val="005170A8"/>
    <w:rsid w:val="00570E75"/>
    <w:rsid w:val="00583033"/>
    <w:rsid w:val="00585618"/>
    <w:rsid w:val="005970F2"/>
    <w:rsid w:val="005C3D0B"/>
    <w:rsid w:val="005D2285"/>
    <w:rsid w:val="005E5804"/>
    <w:rsid w:val="00615CAF"/>
    <w:rsid w:val="006365FE"/>
    <w:rsid w:val="00640D13"/>
    <w:rsid w:val="006533DE"/>
    <w:rsid w:val="00661CF0"/>
    <w:rsid w:val="006A60F9"/>
    <w:rsid w:val="006B17BC"/>
    <w:rsid w:val="006C24C2"/>
    <w:rsid w:val="006D3A61"/>
    <w:rsid w:val="00700444"/>
    <w:rsid w:val="007019DD"/>
    <w:rsid w:val="00714E14"/>
    <w:rsid w:val="007233E3"/>
    <w:rsid w:val="0072522A"/>
    <w:rsid w:val="0077547C"/>
    <w:rsid w:val="007830D1"/>
    <w:rsid w:val="00787CEC"/>
    <w:rsid w:val="007A2878"/>
    <w:rsid w:val="007A2C8E"/>
    <w:rsid w:val="007C054D"/>
    <w:rsid w:val="007D0E8B"/>
    <w:rsid w:val="007D32C9"/>
    <w:rsid w:val="007F451A"/>
    <w:rsid w:val="00807A5D"/>
    <w:rsid w:val="00815FAE"/>
    <w:rsid w:val="00821189"/>
    <w:rsid w:val="008222E1"/>
    <w:rsid w:val="00886577"/>
    <w:rsid w:val="00887C3A"/>
    <w:rsid w:val="008A245C"/>
    <w:rsid w:val="008D6B74"/>
    <w:rsid w:val="008E7EAC"/>
    <w:rsid w:val="008F056A"/>
    <w:rsid w:val="008F14D6"/>
    <w:rsid w:val="00911040"/>
    <w:rsid w:val="009334B0"/>
    <w:rsid w:val="009414F7"/>
    <w:rsid w:val="00950EA3"/>
    <w:rsid w:val="009638AD"/>
    <w:rsid w:val="009A453F"/>
    <w:rsid w:val="009F07AA"/>
    <w:rsid w:val="009F7A2E"/>
    <w:rsid w:val="00A2173C"/>
    <w:rsid w:val="00A22BBF"/>
    <w:rsid w:val="00A45220"/>
    <w:rsid w:val="00A64FA4"/>
    <w:rsid w:val="00A80F5F"/>
    <w:rsid w:val="00A855B5"/>
    <w:rsid w:val="00AC3EDF"/>
    <w:rsid w:val="00AD3E5A"/>
    <w:rsid w:val="00AD59F3"/>
    <w:rsid w:val="00AE6666"/>
    <w:rsid w:val="00B14701"/>
    <w:rsid w:val="00B237A7"/>
    <w:rsid w:val="00B60E0F"/>
    <w:rsid w:val="00B931C8"/>
    <w:rsid w:val="00B9687B"/>
    <w:rsid w:val="00BC2F0B"/>
    <w:rsid w:val="00BD10CE"/>
    <w:rsid w:val="00BD57D4"/>
    <w:rsid w:val="00BF5D0A"/>
    <w:rsid w:val="00C025C5"/>
    <w:rsid w:val="00C10B93"/>
    <w:rsid w:val="00C2131A"/>
    <w:rsid w:val="00C3576D"/>
    <w:rsid w:val="00C50207"/>
    <w:rsid w:val="00C8112F"/>
    <w:rsid w:val="00C93D5D"/>
    <w:rsid w:val="00CA145D"/>
    <w:rsid w:val="00CB5686"/>
    <w:rsid w:val="00CD145D"/>
    <w:rsid w:val="00CD78BA"/>
    <w:rsid w:val="00CF6959"/>
    <w:rsid w:val="00CF7D2A"/>
    <w:rsid w:val="00D1238C"/>
    <w:rsid w:val="00D22B73"/>
    <w:rsid w:val="00D53331"/>
    <w:rsid w:val="00D863D0"/>
    <w:rsid w:val="00D93F4E"/>
    <w:rsid w:val="00DA56D1"/>
    <w:rsid w:val="00DA6166"/>
    <w:rsid w:val="00DB6011"/>
    <w:rsid w:val="00DF76C6"/>
    <w:rsid w:val="00E137B8"/>
    <w:rsid w:val="00E531F6"/>
    <w:rsid w:val="00E53BBB"/>
    <w:rsid w:val="00E96D87"/>
    <w:rsid w:val="00EA2615"/>
    <w:rsid w:val="00EC4EC8"/>
    <w:rsid w:val="00EC739D"/>
    <w:rsid w:val="00ED0CF3"/>
    <w:rsid w:val="00ED76FE"/>
    <w:rsid w:val="00EE1EF2"/>
    <w:rsid w:val="00F12136"/>
    <w:rsid w:val="00F14FD1"/>
    <w:rsid w:val="00F461AD"/>
    <w:rsid w:val="00F51206"/>
    <w:rsid w:val="00F519C2"/>
    <w:rsid w:val="00F53712"/>
    <w:rsid w:val="00F57172"/>
    <w:rsid w:val="00F90A79"/>
    <w:rsid w:val="00F91ED0"/>
    <w:rsid w:val="00FA3313"/>
    <w:rsid w:val="00FA64E0"/>
    <w:rsid w:val="00FE509C"/>
    <w:rsid w:val="00FE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91D74"/>
  <w15:docId w15:val="{A90A8B0A-6CA8-4552-8DC5-5938B4D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19DD"/>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019D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019DD"/>
    <w:rPr>
      <w:color w:val="0000FF"/>
      <w:u w:val="single"/>
    </w:rPr>
  </w:style>
  <w:style w:type="paragraph" w:styleId="Nagwek">
    <w:name w:val="header"/>
    <w:basedOn w:val="Normalny"/>
    <w:link w:val="NagwekZnak"/>
    <w:rsid w:val="0010187E"/>
    <w:pPr>
      <w:tabs>
        <w:tab w:val="center" w:pos="4536"/>
        <w:tab w:val="right" w:pos="9072"/>
      </w:tabs>
    </w:pPr>
  </w:style>
  <w:style w:type="character" w:customStyle="1" w:styleId="NagwekZnak">
    <w:name w:val="Nagłówek Znak"/>
    <w:basedOn w:val="Domylnaczcionkaakapitu"/>
    <w:link w:val="Nagwek"/>
    <w:rsid w:val="0010187E"/>
  </w:style>
  <w:style w:type="paragraph" w:styleId="Stopka">
    <w:name w:val="footer"/>
    <w:basedOn w:val="Normalny"/>
    <w:link w:val="StopkaZnak"/>
    <w:uiPriority w:val="99"/>
    <w:rsid w:val="0010187E"/>
    <w:pPr>
      <w:tabs>
        <w:tab w:val="center" w:pos="4536"/>
        <w:tab w:val="right" w:pos="9072"/>
      </w:tabs>
    </w:pPr>
  </w:style>
  <w:style w:type="character" w:customStyle="1" w:styleId="StopkaZnak">
    <w:name w:val="Stopka Znak"/>
    <w:basedOn w:val="Domylnaczcionkaakapitu"/>
    <w:link w:val="Stopka"/>
    <w:uiPriority w:val="99"/>
    <w:rsid w:val="0010187E"/>
  </w:style>
  <w:style w:type="paragraph" w:styleId="Tekstdymka">
    <w:name w:val="Balloon Text"/>
    <w:basedOn w:val="Normalny"/>
    <w:link w:val="TekstdymkaZnak"/>
    <w:rsid w:val="0010187E"/>
    <w:rPr>
      <w:rFonts w:ascii="Tahoma" w:hAnsi="Tahoma" w:cs="Tahoma"/>
      <w:sz w:val="16"/>
      <w:szCs w:val="16"/>
    </w:rPr>
  </w:style>
  <w:style w:type="character" w:customStyle="1" w:styleId="TekstdymkaZnak">
    <w:name w:val="Tekst dymka Znak"/>
    <w:link w:val="Tekstdymka"/>
    <w:rsid w:val="0010187E"/>
    <w:rPr>
      <w:rFonts w:ascii="Tahoma" w:hAnsi="Tahoma" w:cs="Tahoma"/>
      <w:sz w:val="16"/>
      <w:szCs w:val="16"/>
    </w:rPr>
  </w:style>
  <w:style w:type="paragraph" w:customStyle="1" w:styleId="A0E349F008B644AAB6A282E0D042D17E">
    <w:name w:val="A0E349F008B644AAB6A282E0D042D17E"/>
    <w:rsid w:val="00A22BBF"/>
    <w:pPr>
      <w:spacing w:after="200" w:line="276" w:lineRule="auto"/>
    </w:pPr>
    <w:rPr>
      <w:rFonts w:asciiTheme="minorHAnsi" w:eastAsiaTheme="minorEastAsia" w:hAnsiTheme="minorHAnsi" w:cstheme="minorBidi"/>
      <w:sz w:val="22"/>
      <w:szCs w:val="22"/>
    </w:rPr>
  </w:style>
  <w:style w:type="paragraph" w:styleId="NormalnyWeb">
    <w:name w:val="Normal (Web)"/>
    <w:basedOn w:val="Normalny"/>
    <w:uiPriority w:val="99"/>
    <w:semiHidden/>
    <w:unhideWhenUsed/>
    <w:rsid w:val="00361691"/>
    <w:pPr>
      <w:overflowPunct/>
      <w:autoSpaceDE/>
      <w:autoSpaceDN/>
      <w:adjustRightInd/>
      <w:spacing w:before="100" w:beforeAutospacing="1" w:after="100" w:afterAutospacing="1"/>
      <w:textAlignment w:val="auto"/>
    </w:pPr>
    <w:rPr>
      <w:sz w:val="24"/>
      <w:szCs w:val="24"/>
    </w:rPr>
  </w:style>
  <w:style w:type="character" w:styleId="Pogrubienie">
    <w:name w:val="Strong"/>
    <w:basedOn w:val="Domylnaczcionkaakapitu"/>
    <w:uiPriority w:val="22"/>
    <w:qFormat/>
    <w:rsid w:val="00361691"/>
    <w:rPr>
      <w:b/>
      <w:bCs/>
    </w:rPr>
  </w:style>
  <w:style w:type="paragraph" w:styleId="Akapitzlist">
    <w:name w:val="List Paragraph"/>
    <w:basedOn w:val="Normalny"/>
    <w:uiPriority w:val="34"/>
    <w:qFormat/>
    <w:rsid w:val="00C5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7474">
      <w:bodyDiv w:val="1"/>
      <w:marLeft w:val="0"/>
      <w:marRight w:val="0"/>
      <w:marTop w:val="0"/>
      <w:marBottom w:val="0"/>
      <w:divBdr>
        <w:top w:val="none" w:sz="0" w:space="0" w:color="auto"/>
        <w:left w:val="none" w:sz="0" w:space="0" w:color="auto"/>
        <w:bottom w:val="none" w:sz="0" w:space="0" w:color="auto"/>
        <w:right w:val="none" w:sz="0" w:space="0" w:color="auto"/>
      </w:divBdr>
    </w:div>
    <w:div w:id="295381280">
      <w:bodyDiv w:val="1"/>
      <w:marLeft w:val="0"/>
      <w:marRight w:val="0"/>
      <w:marTop w:val="0"/>
      <w:marBottom w:val="0"/>
      <w:divBdr>
        <w:top w:val="none" w:sz="0" w:space="0" w:color="auto"/>
        <w:left w:val="none" w:sz="0" w:space="0" w:color="auto"/>
        <w:bottom w:val="none" w:sz="0" w:space="0" w:color="auto"/>
        <w:right w:val="none" w:sz="0" w:space="0" w:color="auto"/>
      </w:divBdr>
    </w:div>
    <w:div w:id="445001590">
      <w:bodyDiv w:val="1"/>
      <w:marLeft w:val="0"/>
      <w:marRight w:val="0"/>
      <w:marTop w:val="0"/>
      <w:marBottom w:val="0"/>
      <w:divBdr>
        <w:top w:val="none" w:sz="0" w:space="0" w:color="auto"/>
        <w:left w:val="none" w:sz="0" w:space="0" w:color="auto"/>
        <w:bottom w:val="none" w:sz="0" w:space="0" w:color="auto"/>
        <w:right w:val="none" w:sz="0" w:space="0" w:color="auto"/>
      </w:divBdr>
    </w:div>
    <w:div w:id="898126430">
      <w:bodyDiv w:val="1"/>
      <w:marLeft w:val="0"/>
      <w:marRight w:val="0"/>
      <w:marTop w:val="0"/>
      <w:marBottom w:val="0"/>
      <w:divBdr>
        <w:top w:val="none" w:sz="0" w:space="0" w:color="auto"/>
        <w:left w:val="none" w:sz="0" w:space="0" w:color="auto"/>
        <w:bottom w:val="none" w:sz="0" w:space="0" w:color="auto"/>
        <w:right w:val="none" w:sz="0" w:space="0" w:color="auto"/>
      </w:divBdr>
    </w:div>
    <w:div w:id="1085881859">
      <w:bodyDiv w:val="1"/>
      <w:marLeft w:val="0"/>
      <w:marRight w:val="0"/>
      <w:marTop w:val="0"/>
      <w:marBottom w:val="0"/>
      <w:divBdr>
        <w:top w:val="none" w:sz="0" w:space="0" w:color="auto"/>
        <w:left w:val="none" w:sz="0" w:space="0" w:color="auto"/>
        <w:bottom w:val="none" w:sz="0" w:space="0" w:color="auto"/>
        <w:right w:val="none" w:sz="0" w:space="0" w:color="auto"/>
      </w:divBdr>
    </w:div>
    <w:div w:id="1142621699">
      <w:bodyDiv w:val="1"/>
      <w:marLeft w:val="0"/>
      <w:marRight w:val="0"/>
      <w:marTop w:val="0"/>
      <w:marBottom w:val="0"/>
      <w:divBdr>
        <w:top w:val="none" w:sz="0" w:space="0" w:color="auto"/>
        <w:left w:val="none" w:sz="0" w:space="0" w:color="auto"/>
        <w:bottom w:val="none" w:sz="0" w:space="0" w:color="auto"/>
        <w:right w:val="none" w:sz="0" w:space="0" w:color="auto"/>
      </w:divBdr>
    </w:div>
    <w:div w:id="1491485157">
      <w:bodyDiv w:val="1"/>
      <w:marLeft w:val="0"/>
      <w:marRight w:val="0"/>
      <w:marTop w:val="0"/>
      <w:marBottom w:val="0"/>
      <w:divBdr>
        <w:top w:val="none" w:sz="0" w:space="0" w:color="auto"/>
        <w:left w:val="none" w:sz="0" w:space="0" w:color="auto"/>
        <w:bottom w:val="none" w:sz="0" w:space="0" w:color="auto"/>
        <w:right w:val="none" w:sz="0" w:space="0" w:color="auto"/>
      </w:divBdr>
    </w:div>
    <w:div w:id="1508447720">
      <w:bodyDiv w:val="1"/>
      <w:marLeft w:val="0"/>
      <w:marRight w:val="0"/>
      <w:marTop w:val="0"/>
      <w:marBottom w:val="0"/>
      <w:divBdr>
        <w:top w:val="none" w:sz="0" w:space="0" w:color="auto"/>
        <w:left w:val="none" w:sz="0" w:space="0" w:color="auto"/>
        <w:bottom w:val="none" w:sz="0" w:space="0" w:color="auto"/>
        <w:right w:val="none" w:sz="0" w:space="0" w:color="auto"/>
      </w:divBdr>
    </w:div>
    <w:div w:id="1533498168">
      <w:bodyDiv w:val="1"/>
      <w:marLeft w:val="0"/>
      <w:marRight w:val="0"/>
      <w:marTop w:val="0"/>
      <w:marBottom w:val="0"/>
      <w:divBdr>
        <w:top w:val="none" w:sz="0" w:space="0" w:color="auto"/>
        <w:left w:val="none" w:sz="0" w:space="0" w:color="auto"/>
        <w:bottom w:val="none" w:sz="0" w:space="0" w:color="auto"/>
        <w:right w:val="none" w:sz="0" w:space="0" w:color="auto"/>
      </w:divBdr>
    </w:div>
    <w:div w:id="1683781737">
      <w:bodyDiv w:val="1"/>
      <w:marLeft w:val="0"/>
      <w:marRight w:val="0"/>
      <w:marTop w:val="0"/>
      <w:marBottom w:val="0"/>
      <w:divBdr>
        <w:top w:val="none" w:sz="0" w:space="0" w:color="auto"/>
        <w:left w:val="none" w:sz="0" w:space="0" w:color="auto"/>
        <w:bottom w:val="none" w:sz="0" w:space="0" w:color="auto"/>
        <w:right w:val="none" w:sz="0" w:space="0" w:color="auto"/>
      </w:divBdr>
    </w:div>
    <w:div w:id="1740515305">
      <w:bodyDiv w:val="1"/>
      <w:marLeft w:val="0"/>
      <w:marRight w:val="0"/>
      <w:marTop w:val="0"/>
      <w:marBottom w:val="0"/>
      <w:divBdr>
        <w:top w:val="none" w:sz="0" w:space="0" w:color="auto"/>
        <w:left w:val="none" w:sz="0" w:space="0" w:color="auto"/>
        <w:bottom w:val="none" w:sz="0" w:space="0" w:color="auto"/>
        <w:right w:val="none" w:sz="0" w:space="0" w:color="auto"/>
      </w:divBdr>
    </w:div>
    <w:div w:id="1766074755">
      <w:bodyDiv w:val="1"/>
      <w:marLeft w:val="0"/>
      <w:marRight w:val="0"/>
      <w:marTop w:val="0"/>
      <w:marBottom w:val="0"/>
      <w:divBdr>
        <w:top w:val="none" w:sz="0" w:space="0" w:color="auto"/>
        <w:left w:val="none" w:sz="0" w:space="0" w:color="auto"/>
        <w:bottom w:val="none" w:sz="0" w:space="0" w:color="auto"/>
        <w:right w:val="none" w:sz="0" w:space="0" w:color="auto"/>
      </w:divBdr>
    </w:div>
    <w:div w:id="2090615449">
      <w:bodyDiv w:val="1"/>
      <w:marLeft w:val="0"/>
      <w:marRight w:val="0"/>
      <w:marTop w:val="0"/>
      <w:marBottom w:val="0"/>
      <w:divBdr>
        <w:top w:val="none" w:sz="0" w:space="0" w:color="auto"/>
        <w:left w:val="none" w:sz="0" w:space="0" w:color="auto"/>
        <w:bottom w:val="none" w:sz="0" w:space="0" w:color="auto"/>
        <w:right w:val="none" w:sz="0" w:space="0" w:color="auto"/>
      </w:divBdr>
    </w:div>
    <w:div w:id="21268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io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iona-warzyw.pl/" TargetMode="External"/><Relationship Id="rId4" Type="http://schemas.openxmlformats.org/officeDocument/2006/relationships/settings" Target="settings.xml"/><Relationship Id="rId9" Type="http://schemas.openxmlformats.org/officeDocument/2006/relationships/hyperlink" Target="http://www.plantic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Firmow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4989-49C0-49CC-8A0D-2176433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Firmowka</Template>
  <TotalTime>2</TotalTime>
  <Pages>2</Pages>
  <Words>902</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PlanticCo Zielonki</Company>
  <LinksUpToDate>false</LinksUpToDate>
  <CharactersWithSpaces>6308</CharactersWithSpaces>
  <SharedDoc>false</SharedDoc>
  <HLinks>
    <vt:vector size="6" baseType="variant">
      <vt:variant>
        <vt:i4>3866698</vt:i4>
      </vt:variant>
      <vt:variant>
        <vt:i4>0</vt:i4>
      </vt:variant>
      <vt:variant>
        <vt:i4>0</vt:i4>
      </vt:variant>
      <vt:variant>
        <vt:i4>5</vt:i4>
      </vt:variant>
      <vt:variant>
        <vt:lpwstr>mailto:handel@plantico.com.pl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Prezes</dc:creator>
  <cp:lastModifiedBy>dmolak</cp:lastModifiedBy>
  <cp:revision>2</cp:revision>
  <cp:lastPrinted>2021-02-02T10:57:00Z</cp:lastPrinted>
  <dcterms:created xsi:type="dcterms:W3CDTF">2021-11-08T11:38:00Z</dcterms:created>
  <dcterms:modified xsi:type="dcterms:W3CDTF">2021-11-08T11:38:00Z</dcterms:modified>
</cp:coreProperties>
</file>